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2814B">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方正小标宋简体" w:hAnsi="方正小标宋简体" w:eastAsia="方正小标宋简体" w:cs="方正小标宋简体"/>
          <w:sz w:val="44"/>
          <w:szCs w:val="52"/>
          <w:lang w:val="en-US" w:eastAsia="zh-CN"/>
        </w:rPr>
      </w:pPr>
      <w:bookmarkStart w:id="0" w:name="_GoBack"/>
      <w:r>
        <w:rPr>
          <w:rFonts w:hint="eastAsia" w:ascii="方正小标宋简体" w:hAnsi="方正小标宋简体" w:eastAsia="方正小标宋简体" w:cs="方正小标宋简体"/>
          <w:sz w:val="44"/>
          <w:szCs w:val="52"/>
          <w:lang w:val="en-US" w:eastAsia="zh-CN"/>
        </w:rPr>
        <w:t>关于注销《危险化学品经营许可证》、《非药品类易制毒化学品经营备案证明》的通知</w:t>
      </w:r>
    </w:p>
    <w:bookmarkEnd w:id="0"/>
    <w:p w14:paraId="66BA1F21">
      <w:pPr>
        <w:keepNext w:val="0"/>
        <w:keepLines w:val="0"/>
        <w:pageBreakBefore w:val="0"/>
        <w:widowControl w:val="0"/>
        <w:kinsoku/>
        <w:wordWrap/>
        <w:overflowPunct w:val="0"/>
        <w:topLinePunct w:val="0"/>
        <w:autoSpaceDE/>
        <w:autoSpaceDN/>
        <w:bidi w:val="0"/>
        <w:adjustRightInd w:val="0"/>
        <w:snapToGrid w:val="0"/>
        <w:spacing w:line="520" w:lineRule="exact"/>
        <w:ind w:firstLine="640"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根据《中华人民共和国行政许可法》第七十条、《危险化学品经营许可证管理办法》第二十七条、《非药品类易制毒化学品生产、经营许可办法》第二十四条等有关规定，经企业主动申请，通辽经济技术开发区应急管理局现决定对通辽市安燃新能源有限公司等企业的《危险化学品经营许可证》、通辽市天成化工有限公司的《非药品类易制毒化学品经营备案证明》依法予以注销，现将注销的许可证、备案证明单位名单进行公布。</w:t>
      </w:r>
    </w:p>
    <w:p w14:paraId="37E013CE">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危险化学品经营许可证注销名单</w:t>
      </w:r>
    </w:p>
    <w:tbl>
      <w:tblPr>
        <w:tblStyle w:val="3"/>
        <w:tblW w:w="0" w:type="auto"/>
        <w:tblInd w:w="-1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60"/>
        <w:gridCol w:w="2820"/>
        <w:gridCol w:w="1500"/>
        <w:gridCol w:w="1665"/>
        <w:gridCol w:w="2160"/>
        <w:gridCol w:w="1095"/>
      </w:tblGrid>
      <w:tr w14:paraId="07A6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570" w:type="dxa"/>
            <w:noWrap w:val="0"/>
            <w:vAlign w:val="top"/>
          </w:tcPr>
          <w:p w14:paraId="015C313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序号</w:t>
            </w:r>
          </w:p>
        </w:tc>
        <w:tc>
          <w:tcPr>
            <w:tcW w:w="1560" w:type="dxa"/>
            <w:noWrap w:val="0"/>
            <w:vAlign w:val="top"/>
          </w:tcPr>
          <w:p w14:paraId="1BFC1D9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企业名称</w:t>
            </w:r>
          </w:p>
        </w:tc>
        <w:tc>
          <w:tcPr>
            <w:tcW w:w="2820" w:type="dxa"/>
            <w:noWrap w:val="0"/>
            <w:vAlign w:val="top"/>
          </w:tcPr>
          <w:p w14:paraId="2DA02AA3">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企业住所</w:t>
            </w:r>
          </w:p>
        </w:tc>
        <w:tc>
          <w:tcPr>
            <w:tcW w:w="1500" w:type="dxa"/>
            <w:noWrap w:val="0"/>
            <w:vAlign w:val="top"/>
          </w:tcPr>
          <w:p w14:paraId="3E0EEDB5">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企业法定代表法人</w:t>
            </w:r>
          </w:p>
        </w:tc>
        <w:tc>
          <w:tcPr>
            <w:tcW w:w="1665" w:type="dxa"/>
            <w:noWrap w:val="0"/>
            <w:vAlign w:val="top"/>
          </w:tcPr>
          <w:p w14:paraId="7C69FE4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证书编号</w:t>
            </w:r>
          </w:p>
        </w:tc>
        <w:tc>
          <w:tcPr>
            <w:tcW w:w="2160" w:type="dxa"/>
            <w:noWrap w:val="0"/>
            <w:vAlign w:val="top"/>
          </w:tcPr>
          <w:p w14:paraId="33D2F59A">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有效期</w:t>
            </w:r>
          </w:p>
        </w:tc>
        <w:tc>
          <w:tcPr>
            <w:tcW w:w="1095" w:type="dxa"/>
            <w:noWrap w:val="0"/>
            <w:vAlign w:val="top"/>
          </w:tcPr>
          <w:p w14:paraId="29321EFC">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备注</w:t>
            </w:r>
          </w:p>
        </w:tc>
      </w:tr>
      <w:tr w14:paraId="765F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721E9D6F">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1</w:t>
            </w:r>
          </w:p>
        </w:tc>
        <w:tc>
          <w:tcPr>
            <w:tcW w:w="1560" w:type="dxa"/>
            <w:noWrap w:val="0"/>
            <w:vAlign w:val="top"/>
          </w:tcPr>
          <w:p w14:paraId="59EC85ED">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通辽市安燃新能源有限公司</w:t>
            </w:r>
          </w:p>
        </w:tc>
        <w:tc>
          <w:tcPr>
            <w:tcW w:w="2820" w:type="dxa"/>
            <w:noWrap w:val="0"/>
            <w:vAlign w:val="top"/>
          </w:tcPr>
          <w:p w14:paraId="65AC1CB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内蒙古自治区通辽经济技术开发区河西街道办事处二号村北二街76号</w:t>
            </w:r>
          </w:p>
        </w:tc>
        <w:tc>
          <w:tcPr>
            <w:tcW w:w="1500" w:type="dxa"/>
            <w:noWrap w:val="0"/>
            <w:vAlign w:val="top"/>
          </w:tcPr>
          <w:p w14:paraId="77A877E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张宏伟</w:t>
            </w:r>
          </w:p>
        </w:tc>
        <w:tc>
          <w:tcPr>
            <w:tcW w:w="1665" w:type="dxa"/>
            <w:noWrap w:val="0"/>
            <w:vAlign w:val="top"/>
          </w:tcPr>
          <w:p w14:paraId="2611367E">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（蒙通经技）危化经字[ 2023 ] 002号</w:t>
            </w:r>
          </w:p>
        </w:tc>
        <w:tc>
          <w:tcPr>
            <w:tcW w:w="2160" w:type="dxa"/>
            <w:noWrap w:val="0"/>
            <w:vAlign w:val="top"/>
          </w:tcPr>
          <w:p w14:paraId="4891E46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2023年05月19日</w:t>
            </w:r>
            <w:r>
              <w:rPr>
                <w:rFonts w:hint="eastAsia" w:ascii="方正仿宋简体" w:hAnsi="方正仿宋简体" w:eastAsia="方正仿宋简体" w:cs="方正仿宋简体"/>
                <w:sz w:val="16"/>
                <w:szCs w:val="16"/>
                <w:vertAlign w:val="baseline"/>
                <w:lang w:val="en-US" w:eastAsia="zh-CN"/>
              </w:rPr>
              <w:t>至</w:t>
            </w:r>
            <w:r>
              <w:rPr>
                <w:rFonts w:hint="eastAsia" w:ascii="方正仿宋简体" w:hAnsi="方正仿宋简体" w:eastAsia="方正仿宋简体" w:cs="方正仿宋简体"/>
                <w:sz w:val="16"/>
                <w:szCs w:val="16"/>
                <w:vertAlign w:val="baseline"/>
                <w:lang w:eastAsia="zh-CN"/>
              </w:rPr>
              <w:t xml:space="preserve">     2026年05月18日</w:t>
            </w:r>
          </w:p>
        </w:tc>
        <w:tc>
          <w:tcPr>
            <w:tcW w:w="1095" w:type="dxa"/>
            <w:noWrap w:val="0"/>
            <w:vAlign w:val="top"/>
          </w:tcPr>
          <w:p w14:paraId="1A2B182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1AEE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53E7CE85">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2</w:t>
            </w:r>
          </w:p>
        </w:tc>
        <w:tc>
          <w:tcPr>
            <w:tcW w:w="1560" w:type="dxa"/>
            <w:noWrap w:val="0"/>
            <w:vAlign w:val="top"/>
          </w:tcPr>
          <w:p w14:paraId="2A54A8BC">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内蒙古曼邦环保科技有限公司</w:t>
            </w:r>
          </w:p>
        </w:tc>
        <w:tc>
          <w:tcPr>
            <w:tcW w:w="2820" w:type="dxa"/>
            <w:noWrap w:val="0"/>
            <w:vAlign w:val="top"/>
          </w:tcPr>
          <w:p w14:paraId="1EC603C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内蒙古自治区通辽市经济技术开发区通辽市经济技术开发区碧桂园天玺组团（三、四、五、六）期30#--101</w:t>
            </w:r>
          </w:p>
        </w:tc>
        <w:tc>
          <w:tcPr>
            <w:tcW w:w="1500" w:type="dxa"/>
            <w:noWrap w:val="0"/>
            <w:vAlign w:val="top"/>
          </w:tcPr>
          <w:p w14:paraId="3E8C268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曲晓曼</w:t>
            </w:r>
          </w:p>
        </w:tc>
        <w:tc>
          <w:tcPr>
            <w:tcW w:w="1665" w:type="dxa"/>
            <w:noWrap w:val="0"/>
            <w:vAlign w:val="top"/>
          </w:tcPr>
          <w:p w14:paraId="057A5059">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15057113202600016</w:t>
            </w:r>
          </w:p>
        </w:tc>
        <w:tc>
          <w:tcPr>
            <w:tcW w:w="2160" w:type="dxa"/>
            <w:noWrap w:val="0"/>
            <w:vAlign w:val="top"/>
          </w:tcPr>
          <w:p w14:paraId="5AD080E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 xml:space="preserve"> </w:t>
            </w:r>
            <w:r>
              <w:rPr>
                <w:rFonts w:hint="eastAsia" w:ascii="方正仿宋简体" w:hAnsi="方正仿宋简体" w:eastAsia="方正仿宋简体" w:cs="方正仿宋简体"/>
                <w:sz w:val="16"/>
                <w:szCs w:val="16"/>
                <w:vertAlign w:val="baseline"/>
                <w:lang w:eastAsia="zh-CN"/>
              </w:rPr>
              <w:t>2026</w:t>
            </w:r>
            <w:r>
              <w:rPr>
                <w:rFonts w:hint="eastAsia" w:ascii="方正仿宋简体" w:hAnsi="方正仿宋简体" w:eastAsia="方正仿宋简体" w:cs="方正仿宋简体"/>
                <w:sz w:val="16"/>
                <w:szCs w:val="16"/>
                <w:vertAlign w:val="baseline"/>
                <w:lang w:val="en-US" w:eastAsia="zh-CN"/>
              </w:rPr>
              <w:t>年</w:t>
            </w:r>
            <w:r>
              <w:rPr>
                <w:rFonts w:hint="eastAsia" w:ascii="方正仿宋简体" w:hAnsi="方正仿宋简体" w:eastAsia="方正仿宋简体" w:cs="方正仿宋简体"/>
                <w:sz w:val="16"/>
                <w:szCs w:val="16"/>
                <w:vertAlign w:val="baseline"/>
                <w:lang w:eastAsia="zh-CN"/>
              </w:rPr>
              <w:t>5</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18</w:t>
            </w:r>
            <w:r>
              <w:rPr>
                <w:rFonts w:hint="eastAsia" w:ascii="方正仿宋简体" w:hAnsi="方正仿宋简体" w:eastAsia="方正仿宋简体" w:cs="方正仿宋简体"/>
                <w:sz w:val="16"/>
                <w:szCs w:val="16"/>
                <w:vertAlign w:val="baseline"/>
                <w:lang w:val="en-US" w:eastAsia="zh-CN"/>
              </w:rPr>
              <w:t xml:space="preserve">日至     </w:t>
            </w:r>
            <w:r>
              <w:rPr>
                <w:rFonts w:hint="eastAsia" w:ascii="方正仿宋简体" w:hAnsi="方正仿宋简体" w:eastAsia="方正仿宋简体" w:cs="方正仿宋简体"/>
                <w:sz w:val="16"/>
                <w:szCs w:val="16"/>
                <w:vertAlign w:val="baseline"/>
                <w:lang w:eastAsia="zh-CN"/>
              </w:rPr>
              <w:t>2029</w:t>
            </w:r>
            <w:r>
              <w:rPr>
                <w:rFonts w:hint="eastAsia" w:ascii="方正仿宋简体" w:hAnsi="方正仿宋简体" w:eastAsia="方正仿宋简体" w:cs="方正仿宋简体"/>
                <w:sz w:val="16"/>
                <w:szCs w:val="16"/>
                <w:vertAlign w:val="baseline"/>
                <w:lang w:val="en-US" w:eastAsia="zh-CN"/>
              </w:rPr>
              <w:t>年</w:t>
            </w:r>
            <w:r>
              <w:rPr>
                <w:rFonts w:hint="eastAsia" w:ascii="方正仿宋简体" w:hAnsi="方正仿宋简体" w:eastAsia="方正仿宋简体" w:cs="方正仿宋简体"/>
                <w:sz w:val="16"/>
                <w:szCs w:val="16"/>
                <w:vertAlign w:val="baseline"/>
                <w:lang w:eastAsia="zh-CN"/>
              </w:rPr>
              <w:t>5</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17</w:t>
            </w:r>
            <w:r>
              <w:rPr>
                <w:rFonts w:hint="eastAsia" w:ascii="方正仿宋简体" w:hAnsi="方正仿宋简体" w:eastAsia="方正仿宋简体" w:cs="方正仿宋简体"/>
                <w:sz w:val="16"/>
                <w:szCs w:val="16"/>
                <w:vertAlign w:val="baseline"/>
                <w:lang w:val="en-US" w:eastAsia="zh-CN"/>
              </w:rPr>
              <w:t>日</w:t>
            </w:r>
          </w:p>
        </w:tc>
        <w:tc>
          <w:tcPr>
            <w:tcW w:w="1095" w:type="dxa"/>
            <w:noWrap w:val="0"/>
            <w:vAlign w:val="top"/>
          </w:tcPr>
          <w:p w14:paraId="406A71F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0F2A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77C66959">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3</w:t>
            </w:r>
          </w:p>
        </w:tc>
        <w:tc>
          <w:tcPr>
            <w:tcW w:w="1560" w:type="dxa"/>
            <w:noWrap w:val="0"/>
            <w:vAlign w:val="top"/>
          </w:tcPr>
          <w:p w14:paraId="22FAC8B1">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通辽市信合化工有限公司</w:t>
            </w:r>
          </w:p>
        </w:tc>
        <w:tc>
          <w:tcPr>
            <w:tcW w:w="2820" w:type="dxa"/>
            <w:noWrap w:val="0"/>
            <w:vAlign w:val="top"/>
          </w:tcPr>
          <w:p w14:paraId="615082B7">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内蒙古自治区通辽经济技术开发区河西街道办事处梅林营子村</w:t>
            </w:r>
          </w:p>
        </w:tc>
        <w:tc>
          <w:tcPr>
            <w:tcW w:w="1500" w:type="dxa"/>
            <w:noWrap w:val="0"/>
            <w:vAlign w:val="top"/>
          </w:tcPr>
          <w:p w14:paraId="4CE04BF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张建勋</w:t>
            </w:r>
          </w:p>
        </w:tc>
        <w:tc>
          <w:tcPr>
            <w:tcW w:w="1665" w:type="dxa"/>
            <w:noWrap w:val="0"/>
            <w:vAlign w:val="top"/>
          </w:tcPr>
          <w:p w14:paraId="61F50C5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（蒙通经技）危化经字[ 2023 ] 003号</w:t>
            </w:r>
          </w:p>
        </w:tc>
        <w:tc>
          <w:tcPr>
            <w:tcW w:w="2160" w:type="dxa"/>
            <w:noWrap w:val="0"/>
            <w:vAlign w:val="top"/>
          </w:tcPr>
          <w:p w14:paraId="326EB20C">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2023年07月11日</w:t>
            </w:r>
            <w:r>
              <w:rPr>
                <w:rFonts w:hint="eastAsia" w:ascii="方正仿宋简体" w:hAnsi="方正仿宋简体" w:eastAsia="方正仿宋简体" w:cs="方正仿宋简体"/>
                <w:sz w:val="16"/>
                <w:szCs w:val="16"/>
                <w:vertAlign w:val="baseline"/>
                <w:lang w:val="en-US" w:eastAsia="zh-CN"/>
              </w:rPr>
              <w:t>至</w:t>
            </w:r>
            <w:r>
              <w:rPr>
                <w:rFonts w:hint="eastAsia" w:ascii="方正仿宋简体" w:hAnsi="方正仿宋简体" w:eastAsia="方正仿宋简体" w:cs="方正仿宋简体"/>
                <w:sz w:val="16"/>
                <w:szCs w:val="16"/>
                <w:vertAlign w:val="baseline"/>
                <w:lang w:eastAsia="zh-CN"/>
              </w:rPr>
              <w:t xml:space="preserve">      2026年07月10日</w:t>
            </w:r>
          </w:p>
        </w:tc>
        <w:tc>
          <w:tcPr>
            <w:tcW w:w="1095" w:type="dxa"/>
            <w:noWrap w:val="0"/>
            <w:vAlign w:val="top"/>
          </w:tcPr>
          <w:p w14:paraId="5B9D66BD">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4055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34C245DA">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4</w:t>
            </w:r>
          </w:p>
        </w:tc>
        <w:tc>
          <w:tcPr>
            <w:tcW w:w="1560" w:type="dxa"/>
            <w:noWrap w:val="0"/>
            <w:vAlign w:val="top"/>
          </w:tcPr>
          <w:p w14:paraId="46F995A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通辽市信合化工有限公司</w:t>
            </w:r>
          </w:p>
        </w:tc>
        <w:tc>
          <w:tcPr>
            <w:tcW w:w="2820" w:type="dxa"/>
            <w:noWrap w:val="0"/>
            <w:vAlign w:val="top"/>
          </w:tcPr>
          <w:p w14:paraId="2EBC95FC">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通辽经济技术开发区河西街道办事处梅林营子村</w:t>
            </w:r>
          </w:p>
        </w:tc>
        <w:tc>
          <w:tcPr>
            <w:tcW w:w="1500" w:type="dxa"/>
            <w:noWrap w:val="0"/>
            <w:vAlign w:val="top"/>
          </w:tcPr>
          <w:p w14:paraId="6C956909">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张建勋</w:t>
            </w:r>
          </w:p>
        </w:tc>
        <w:tc>
          <w:tcPr>
            <w:tcW w:w="1665" w:type="dxa"/>
            <w:noWrap w:val="0"/>
            <w:vAlign w:val="top"/>
          </w:tcPr>
          <w:p w14:paraId="699D466B">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（蒙通经技）危化经字[ 20</w:t>
            </w:r>
            <w:r>
              <w:rPr>
                <w:rFonts w:hint="eastAsia" w:ascii="方正仿宋简体" w:hAnsi="方正仿宋简体" w:eastAsia="方正仿宋简体" w:cs="方正仿宋简体"/>
                <w:sz w:val="16"/>
                <w:szCs w:val="16"/>
                <w:vertAlign w:val="baseline"/>
                <w:lang w:val="en-US" w:eastAsia="zh-CN"/>
              </w:rPr>
              <w:t>17</w:t>
            </w:r>
            <w:r>
              <w:rPr>
                <w:rFonts w:hint="eastAsia" w:ascii="方正仿宋简体" w:hAnsi="方正仿宋简体" w:eastAsia="方正仿宋简体" w:cs="方正仿宋简体"/>
                <w:sz w:val="16"/>
                <w:szCs w:val="16"/>
                <w:vertAlign w:val="baseline"/>
                <w:lang w:eastAsia="zh-CN"/>
              </w:rPr>
              <w:t xml:space="preserve"> ] 00</w:t>
            </w:r>
            <w:r>
              <w:rPr>
                <w:rFonts w:hint="eastAsia" w:ascii="方正仿宋简体" w:hAnsi="方正仿宋简体" w:eastAsia="方正仿宋简体" w:cs="方正仿宋简体"/>
                <w:sz w:val="16"/>
                <w:szCs w:val="16"/>
                <w:vertAlign w:val="baseline"/>
                <w:lang w:val="en-US" w:eastAsia="zh-CN"/>
              </w:rPr>
              <w:t>6</w:t>
            </w:r>
            <w:r>
              <w:rPr>
                <w:rFonts w:hint="eastAsia" w:ascii="方正仿宋简体" w:hAnsi="方正仿宋简体" w:eastAsia="方正仿宋简体" w:cs="方正仿宋简体"/>
                <w:sz w:val="16"/>
                <w:szCs w:val="16"/>
                <w:vertAlign w:val="baseline"/>
                <w:lang w:eastAsia="zh-CN"/>
              </w:rPr>
              <w:t>号</w:t>
            </w:r>
          </w:p>
        </w:tc>
        <w:tc>
          <w:tcPr>
            <w:tcW w:w="2160" w:type="dxa"/>
            <w:noWrap w:val="0"/>
            <w:vAlign w:val="top"/>
          </w:tcPr>
          <w:p w14:paraId="5845D8B5">
            <w:pPr>
              <w:keepNext w:val="0"/>
              <w:keepLines w:val="0"/>
              <w:pageBreakBefore w:val="0"/>
              <w:widowControl w:val="0"/>
              <w:kinsoku/>
              <w:wordWrap/>
              <w:overflowPunct w:val="0"/>
              <w:topLinePunct w:val="0"/>
              <w:autoSpaceDE/>
              <w:autoSpaceDN/>
              <w:bidi w:val="0"/>
              <w:adjustRightInd w:val="0"/>
              <w:snapToGrid w:val="0"/>
              <w:spacing w:line="500" w:lineRule="exact"/>
              <w:jc w:val="both"/>
              <w:textAlignment w:val="auto"/>
              <w:rPr>
                <w:rFonts w:hint="default"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2017</w:t>
            </w:r>
            <w:r>
              <w:rPr>
                <w:rFonts w:hint="eastAsia" w:ascii="方正仿宋简体" w:hAnsi="方正仿宋简体" w:eastAsia="方正仿宋简体" w:cs="方正仿宋简体"/>
                <w:sz w:val="16"/>
                <w:szCs w:val="16"/>
                <w:vertAlign w:val="baseline"/>
                <w:lang w:eastAsia="zh-CN"/>
              </w:rPr>
              <w:t>年</w:t>
            </w:r>
            <w:r>
              <w:rPr>
                <w:rFonts w:hint="eastAsia" w:ascii="方正仿宋简体" w:hAnsi="方正仿宋简体" w:eastAsia="方正仿宋简体" w:cs="方正仿宋简体"/>
                <w:sz w:val="16"/>
                <w:szCs w:val="16"/>
                <w:vertAlign w:val="baseline"/>
                <w:lang w:val="en-US" w:eastAsia="zh-CN"/>
              </w:rPr>
              <w:t>06</w:t>
            </w:r>
            <w:r>
              <w:rPr>
                <w:rFonts w:hint="eastAsia" w:ascii="方正仿宋简体" w:hAnsi="方正仿宋简体" w:eastAsia="方正仿宋简体" w:cs="方正仿宋简体"/>
                <w:sz w:val="16"/>
                <w:szCs w:val="16"/>
                <w:vertAlign w:val="baseline"/>
                <w:lang w:eastAsia="zh-CN"/>
              </w:rPr>
              <w:t>月</w:t>
            </w:r>
            <w:r>
              <w:rPr>
                <w:rFonts w:hint="eastAsia" w:ascii="方正仿宋简体" w:hAnsi="方正仿宋简体" w:eastAsia="方正仿宋简体" w:cs="方正仿宋简体"/>
                <w:sz w:val="16"/>
                <w:szCs w:val="16"/>
                <w:vertAlign w:val="baseline"/>
                <w:lang w:val="en-US" w:eastAsia="zh-CN"/>
              </w:rPr>
              <w:t>26</w:t>
            </w:r>
            <w:r>
              <w:rPr>
                <w:rFonts w:hint="eastAsia" w:ascii="方正仿宋简体" w:hAnsi="方正仿宋简体" w:eastAsia="方正仿宋简体" w:cs="方正仿宋简体"/>
                <w:sz w:val="16"/>
                <w:szCs w:val="16"/>
                <w:vertAlign w:val="baseline"/>
                <w:lang w:eastAsia="zh-CN"/>
              </w:rPr>
              <w:t>日</w:t>
            </w:r>
            <w:r>
              <w:rPr>
                <w:rFonts w:hint="eastAsia" w:ascii="方正仿宋简体" w:hAnsi="方正仿宋简体" w:eastAsia="方正仿宋简体" w:cs="方正仿宋简体"/>
                <w:sz w:val="16"/>
                <w:szCs w:val="16"/>
                <w:vertAlign w:val="baseline"/>
                <w:lang w:val="en-US" w:eastAsia="zh-CN"/>
              </w:rPr>
              <w:t>至</w:t>
            </w:r>
            <w:r>
              <w:rPr>
                <w:rFonts w:hint="eastAsia" w:ascii="方正仿宋简体" w:hAnsi="方正仿宋简体" w:eastAsia="方正仿宋简体" w:cs="方正仿宋简体"/>
                <w:sz w:val="16"/>
                <w:szCs w:val="16"/>
                <w:vertAlign w:val="baseline"/>
                <w:lang w:eastAsia="zh-CN"/>
              </w:rPr>
              <w:t xml:space="preserve">      </w:t>
            </w:r>
            <w:r>
              <w:rPr>
                <w:rFonts w:hint="eastAsia" w:ascii="方正仿宋简体" w:hAnsi="方正仿宋简体" w:eastAsia="方正仿宋简体" w:cs="方正仿宋简体"/>
                <w:sz w:val="16"/>
                <w:szCs w:val="16"/>
                <w:vertAlign w:val="baseline"/>
                <w:lang w:val="en-US" w:eastAsia="zh-CN"/>
              </w:rPr>
              <w:t>2020</w:t>
            </w:r>
            <w:r>
              <w:rPr>
                <w:rFonts w:hint="eastAsia" w:ascii="方正仿宋简体" w:hAnsi="方正仿宋简体" w:eastAsia="方正仿宋简体" w:cs="方正仿宋简体"/>
                <w:sz w:val="16"/>
                <w:szCs w:val="16"/>
                <w:vertAlign w:val="baseline"/>
                <w:lang w:eastAsia="zh-CN"/>
              </w:rPr>
              <w:t>年</w:t>
            </w:r>
            <w:r>
              <w:rPr>
                <w:rFonts w:hint="eastAsia" w:ascii="方正仿宋简体" w:hAnsi="方正仿宋简体" w:eastAsia="方正仿宋简体" w:cs="方正仿宋简体"/>
                <w:sz w:val="16"/>
                <w:szCs w:val="16"/>
                <w:vertAlign w:val="baseline"/>
                <w:lang w:val="en-US" w:eastAsia="zh-CN"/>
              </w:rPr>
              <w:t>06</w:t>
            </w:r>
            <w:r>
              <w:rPr>
                <w:rFonts w:hint="eastAsia" w:ascii="方正仿宋简体" w:hAnsi="方正仿宋简体" w:eastAsia="方正仿宋简体" w:cs="方正仿宋简体"/>
                <w:sz w:val="16"/>
                <w:szCs w:val="16"/>
                <w:vertAlign w:val="baseline"/>
                <w:lang w:eastAsia="zh-CN"/>
              </w:rPr>
              <w:t>月</w:t>
            </w:r>
            <w:r>
              <w:rPr>
                <w:rFonts w:hint="eastAsia" w:ascii="方正仿宋简体" w:hAnsi="方正仿宋简体" w:eastAsia="方正仿宋简体" w:cs="方正仿宋简体"/>
                <w:sz w:val="16"/>
                <w:szCs w:val="16"/>
                <w:vertAlign w:val="baseline"/>
                <w:lang w:val="en-US" w:eastAsia="zh-CN"/>
              </w:rPr>
              <w:t>25</w:t>
            </w:r>
            <w:r>
              <w:rPr>
                <w:rFonts w:hint="eastAsia" w:ascii="方正仿宋简体" w:hAnsi="方正仿宋简体" w:eastAsia="方正仿宋简体" w:cs="方正仿宋简体"/>
                <w:sz w:val="16"/>
                <w:szCs w:val="16"/>
                <w:vertAlign w:val="baseline"/>
                <w:lang w:eastAsia="zh-CN"/>
              </w:rPr>
              <w:t>日</w:t>
            </w:r>
            <w:r>
              <w:rPr>
                <w:rFonts w:hint="eastAsia" w:ascii="方正仿宋简体" w:hAnsi="方正仿宋简体" w:eastAsia="方正仿宋简体" w:cs="方正仿宋简体"/>
                <w:sz w:val="16"/>
                <w:szCs w:val="16"/>
                <w:vertAlign w:val="baseline"/>
                <w:lang w:val="en-US" w:eastAsia="zh-CN"/>
              </w:rPr>
              <w:t>延续至2023年06月24日</w:t>
            </w:r>
          </w:p>
        </w:tc>
        <w:tc>
          <w:tcPr>
            <w:tcW w:w="1095" w:type="dxa"/>
            <w:noWrap w:val="0"/>
            <w:vAlign w:val="top"/>
          </w:tcPr>
          <w:p w14:paraId="50BAC9C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7B54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4ADEC12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5</w:t>
            </w:r>
          </w:p>
        </w:tc>
        <w:tc>
          <w:tcPr>
            <w:tcW w:w="1560" w:type="dxa"/>
            <w:noWrap w:val="0"/>
            <w:vAlign w:val="top"/>
          </w:tcPr>
          <w:p w14:paraId="2EAC652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内蒙古绿帆新能源科技有限公司</w:t>
            </w:r>
          </w:p>
        </w:tc>
        <w:tc>
          <w:tcPr>
            <w:tcW w:w="2820" w:type="dxa"/>
            <w:noWrap w:val="0"/>
            <w:vAlign w:val="top"/>
          </w:tcPr>
          <w:p w14:paraId="07FB55E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内蒙古自治区通辽市经济技术开发区通辽万力城一期南区42#-106</w:t>
            </w:r>
          </w:p>
        </w:tc>
        <w:tc>
          <w:tcPr>
            <w:tcW w:w="1500" w:type="dxa"/>
            <w:noWrap w:val="0"/>
            <w:vAlign w:val="top"/>
          </w:tcPr>
          <w:p w14:paraId="69A4423B">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邵勇</w:t>
            </w:r>
          </w:p>
        </w:tc>
        <w:tc>
          <w:tcPr>
            <w:tcW w:w="1665" w:type="dxa"/>
            <w:noWrap w:val="0"/>
            <w:vAlign w:val="top"/>
          </w:tcPr>
          <w:p w14:paraId="2C5890C4">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15057113202600011</w:t>
            </w:r>
          </w:p>
        </w:tc>
        <w:tc>
          <w:tcPr>
            <w:tcW w:w="2160" w:type="dxa"/>
            <w:noWrap w:val="0"/>
            <w:vAlign w:val="top"/>
          </w:tcPr>
          <w:p w14:paraId="256DFF3E">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eastAsia="zh-CN"/>
              </w:rPr>
              <w:t>2025</w:t>
            </w:r>
            <w:r>
              <w:rPr>
                <w:rFonts w:hint="eastAsia" w:ascii="方正仿宋简体" w:hAnsi="方正仿宋简体" w:eastAsia="方正仿宋简体" w:cs="方正仿宋简体"/>
                <w:sz w:val="16"/>
                <w:szCs w:val="16"/>
                <w:vertAlign w:val="baseline"/>
                <w:lang w:val="en-US" w:eastAsia="zh-CN"/>
              </w:rPr>
              <w:t>年</w:t>
            </w:r>
            <w:r>
              <w:rPr>
                <w:rFonts w:hint="eastAsia" w:ascii="方正仿宋简体" w:hAnsi="方正仿宋简体" w:eastAsia="方正仿宋简体" w:cs="方正仿宋简体"/>
                <w:sz w:val="16"/>
                <w:szCs w:val="16"/>
                <w:vertAlign w:val="baseline"/>
                <w:lang w:eastAsia="zh-CN"/>
              </w:rPr>
              <w:t>12</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29</w:t>
            </w:r>
            <w:r>
              <w:rPr>
                <w:rFonts w:hint="eastAsia" w:ascii="方正仿宋简体" w:hAnsi="方正仿宋简体" w:eastAsia="方正仿宋简体" w:cs="方正仿宋简体"/>
                <w:sz w:val="16"/>
                <w:szCs w:val="16"/>
                <w:vertAlign w:val="baseline"/>
                <w:lang w:val="en-US" w:eastAsia="zh-CN"/>
              </w:rPr>
              <w:t xml:space="preserve">日至     </w:t>
            </w:r>
            <w:r>
              <w:rPr>
                <w:rFonts w:hint="eastAsia" w:ascii="方正仿宋简体" w:hAnsi="方正仿宋简体" w:eastAsia="方正仿宋简体" w:cs="方正仿宋简体"/>
                <w:sz w:val="16"/>
                <w:szCs w:val="16"/>
                <w:vertAlign w:val="baseline"/>
                <w:lang w:eastAsia="zh-CN"/>
              </w:rPr>
              <w:t>202</w:t>
            </w:r>
            <w:r>
              <w:rPr>
                <w:rFonts w:hint="eastAsia" w:ascii="方正仿宋简体" w:hAnsi="方正仿宋简体" w:eastAsia="方正仿宋简体" w:cs="方正仿宋简体"/>
                <w:sz w:val="16"/>
                <w:szCs w:val="16"/>
                <w:vertAlign w:val="baseline"/>
                <w:lang w:val="en-US" w:eastAsia="zh-CN"/>
              </w:rPr>
              <w:t>8年</w:t>
            </w:r>
            <w:r>
              <w:rPr>
                <w:rFonts w:hint="eastAsia" w:ascii="方正仿宋简体" w:hAnsi="方正仿宋简体" w:eastAsia="方正仿宋简体" w:cs="方正仿宋简体"/>
                <w:sz w:val="16"/>
                <w:szCs w:val="16"/>
                <w:vertAlign w:val="baseline"/>
                <w:lang w:eastAsia="zh-CN"/>
              </w:rPr>
              <w:t>12</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28</w:t>
            </w:r>
            <w:r>
              <w:rPr>
                <w:rFonts w:hint="eastAsia" w:ascii="方正仿宋简体" w:hAnsi="方正仿宋简体" w:eastAsia="方正仿宋简体" w:cs="方正仿宋简体"/>
                <w:sz w:val="16"/>
                <w:szCs w:val="16"/>
                <w:vertAlign w:val="baseline"/>
                <w:lang w:val="en-US" w:eastAsia="zh-CN"/>
              </w:rPr>
              <w:t>日</w:t>
            </w:r>
          </w:p>
        </w:tc>
        <w:tc>
          <w:tcPr>
            <w:tcW w:w="1095" w:type="dxa"/>
            <w:noWrap w:val="0"/>
            <w:vAlign w:val="top"/>
          </w:tcPr>
          <w:p w14:paraId="509C534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2725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2361DF19">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6</w:t>
            </w:r>
          </w:p>
        </w:tc>
        <w:tc>
          <w:tcPr>
            <w:tcW w:w="1560" w:type="dxa"/>
            <w:noWrap w:val="0"/>
            <w:vAlign w:val="top"/>
          </w:tcPr>
          <w:p w14:paraId="26B6D50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内蒙古高清能源有限公司</w:t>
            </w:r>
          </w:p>
        </w:tc>
        <w:tc>
          <w:tcPr>
            <w:tcW w:w="2820" w:type="dxa"/>
            <w:noWrap w:val="0"/>
            <w:vAlign w:val="top"/>
          </w:tcPr>
          <w:p w14:paraId="492F4933">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内蒙古自治区通辽市经济技术开发区瑞丰汽贸物流园L3#-119、219</w:t>
            </w:r>
          </w:p>
        </w:tc>
        <w:tc>
          <w:tcPr>
            <w:tcW w:w="1500" w:type="dxa"/>
            <w:noWrap w:val="0"/>
            <w:vAlign w:val="top"/>
          </w:tcPr>
          <w:p w14:paraId="10B3E173">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李宝国</w:t>
            </w:r>
          </w:p>
        </w:tc>
        <w:tc>
          <w:tcPr>
            <w:tcW w:w="1665" w:type="dxa"/>
            <w:noWrap w:val="0"/>
            <w:vAlign w:val="top"/>
          </w:tcPr>
          <w:p w14:paraId="1D5C4DEF">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15057113202600008</w:t>
            </w:r>
          </w:p>
        </w:tc>
        <w:tc>
          <w:tcPr>
            <w:tcW w:w="2160" w:type="dxa"/>
            <w:noWrap w:val="0"/>
            <w:vAlign w:val="top"/>
          </w:tcPr>
          <w:p w14:paraId="4CF2D9A7">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2025年12月08日</w:t>
            </w:r>
            <w:r>
              <w:rPr>
                <w:rFonts w:hint="eastAsia" w:ascii="方正仿宋简体" w:hAnsi="方正仿宋简体" w:eastAsia="方正仿宋简体" w:cs="方正仿宋简体"/>
                <w:sz w:val="16"/>
                <w:szCs w:val="16"/>
                <w:vertAlign w:val="baseline"/>
                <w:lang w:val="en-US" w:eastAsia="zh-CN"/>
              </w:rPr>
              <w:t xml:space="preserve">至    </w:t>
            </w:r>
            <w:r>
              <w:rPr>
                <w:rFonts w:hint="eastAsia" w:ascii="方正仿宋简体" w:hAnsi="方正仿宋简体" w:eastAsia="方正仿宋简体" w:cs="方正仿宋简体"/>
                <w:sz w:val="16"/>
                <w:szCs w:val="16"/>
                <w:vertAlign w:val="baseline"/>
                <w:lang w:eastAsia="zh-CN"/>
              </w:rPr>
              <w:t>2028年12月07日</w:t>
            </w:r>
          </w:p>
        </w:tc>
        <w:tc>
          <w:tcPr>
            <w:tcW w:w="1095" w:type="dxa"/>
            <w:noWrap w:val="0"/>
            <w:vAlign w:val="top"/>
          </w:tcPr>
          <w:p w14:paraId="5EECA0D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4935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13EEAC2B">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7</w:t>
            </w:r>
          </w:p>
        </w:tc>
        <w:tc>
          <w:tcPr>
            <w:tcW w:w="1560" w:type="dxa"/>
            <w:noWrap w:val="0"/>
            <w:vAlign w:val="top"/>
          </w:tcPr>
          <w:p w14:paraId="31CC130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通辽市燊德新能源科技有限公司</w:t>
            </w:r>
          </w:p>
        </w:tc>
        <w:tc>
          <w:tcPr>
            <w:tcW w:w="2820" w:type="dxa"/>
            <w:noWrap w:val="0"/>
            <w:vAlign w:val="top"/>
          </w:tcPr>
          <w:p w14:paraId="7E9F6E27">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内蒙古自治区通辽市经济技术开发区吐尔基山大街以南、隆圣峰天然气用地东侧</w:t>
            </w:r>
          </w:p>
        </w:tc>
        <w:tc>
          <w:tcPr>
            <w:tcW w:w="1500" w:type="dxa"/>
            <w:noWrap w:val="0"/>
            <w:vAlign w:val="top"/>
          </w:tcPr>
          <w:p w14:paraId="740502BE">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张春光</w:t>
            </w:r>
          </w:p>
        </w:tc>
        <w:tc>
          <w:tcPr>
            <w:tcW w:w="1665" w:type="dxa"/>
            <w:noWrap w:val="0"/>
            <w:vAlign w:val="top"/>
          </w:tcPr>
          <w:p w14:paraId="4050B7C3">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15057113202600012</w:t>
            </w:r>
          </w:p>
        </w:tc>
        <w:tc>
          <w:tcPr>
            <w:tcW w:w="2160" w:type="dxa"/>
            <w:noWrap w:val="0"/>
            <w:vAlign w:val="top"/>
          </w:tcPr>
          <w:p w14:paraId="64B7725D">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eastAsia="zh-CN"/>
              </w:rPr>
              <w:t>2026</w:t>
            </w:r>
            <w:r>
              <w:rPr>
                <w:rFonts w:hint="eastAsia" w:ascii="方正仿宋简体" w:hAnsi="方正仿宋简体" w:eastAsia="方正仿宋简体" w:cs="方正仿宋简体"/>
                <w:sz w:val="16"/>
                <w:szCs w:val="16"/>
                <w:vertAlign w:val="baseline"/>
                <w:lang w:val="en-US" w:eastAsia="zh-CN"/>
              </w:rPr>
              <w:t>年</w:t>
            </w:r>
            <w:r>
              <w:rPr>
                <w:rFonts w:hint="eastAsia" w:ascii="方正仿宋简体" w:hAnsi="方正仿宋简体" w:eastAsia="方正仿宋简体" w:cs="方正仿宋简体"/>
                <w:sz w:val="16"/>
                <w:szCs w:val="16"/>
                <w:vertAlign w:val="baseline"/>
                <w:lang w:eastAsia="zh-CN"/>
              </w:rPr>
              <w:t>2</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26</w:t>
            </w:r>
            <w:r>
              <w:rPr>
                <w:rFonts w:hint="eastAsia" w:ascii="方正仿宋简体" w:hAnsi="方正仿宋简体" w:eastAsia="方正仿宋简体" w:cs="方正仿宋简体"/>
                <w:sz w:val="16"/>
                <w:szCs w:val="16"/>
                <w:vertAlign w:val="baseline"/>
                <w:lang w:val="en-US" w:eastAsia="zh-CN"/>
              </w:rPr>
              <w:t xml:space="preserve">日至     </w:t>
            </w:r>
            <w:r>
              <w:rPr>
                <w:rFonts w:hint="eastAsia" w:ascii="方正仿宋简体" w:hAnsi="方正仿宋简体" w:eastAsia="方正仿宋简体" w:cs="方正仿宋简体"/>
                <w:sz w:val="16"/>
                <w:szCs w:val="16"/>
                <w:vertAlign w:val="baseline"/>
                <w:lang w:eastAsia="zh-CN"/>
              </w:rPr>
              <w:t>2029</w:t>
            </w:r>
            <w:r>
              <w:rPr>
                <w:rFonts w:hint="eastAsia" w:ascii="方正仿宋简体" w:hAnsi="方正仿宋简体" w:eastAsia="方正仿宋简体" w:cs="方正仿宋简体"/>
                <w:sz w:val="16"/>
                <w:szCs w:val="16"/>
                <w:vertAlign w:val="baseline"/>
                <w:lang w:val="en-US" w:eastAsia="zh-CN"/>
              </w:rPr>
              <w:t>年</w:t>
            </w:r>
            <w:r>
              <w:rPr>
                <w:rFonts w:hint="eastAsia" w:ascii="方正仿宋简体" w:hAnsi="方正仿宋简体" w:eastAsia="方正仿宋简体" w:cs="方正仿宋简体"/>
                <w:sz w:val="16"/>
                <w:szCs w:val="16"/>
                <w:vertAlign w:val="baseline"/>
                <w:lang w:eastAsia="zh-CN"/>
              </w:rPr>
              <w:t>2</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25</w:t>
            </w:r>
            <w:r>
              <w:rPr>
                <w:rFonts w:hint="eastAsia" w:ascii="方正仿宋简体" w:hAnsi="方正仿宋简体" w:eastAsia="方正仿宋简体" w:cs="方正仿宋简体"/>
                <w:sz w:val="16"/>
                <w:szCs w:val="16"/>
                <w:vertAlign w:val="baseline"/>
                <w:lang w:val="en-US" w:eastAsia="zh-CN"/>
              </w:rPr>
              <w:t>日</w:t>
            </w:r>
          </w:p>
        </w:tc>
        <w:tc>
          <w:tcPr>
            <w:tcW w:w="1095" w:type="dxa"/>
            <w:noWrap w:val="0"/>
            <w:vAlign w:val="top"/>
          </w:tcPr>
          <w:p w14:paraId="21280159">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1419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5B15AD01">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8</w:t>
            </w:r>
          </w:p>
        </w:tc>
        <w:tc>
          <w:tcPr>
            <w:tcW w:w="1560" w:type="dxa"/>
            <w:noWrap w:val="0"/>
            <w:vAlign w:val="top"/>
          </w:tcPr>
          <w:p w14:paraId="418069E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通辽市中油运输有限公司</w:t>
            </w:r>
          </w:p>
        </w:tc>
        <w:tc>
          <w:tcPr>
            <w:tcW w:w="2820" w:type="dxa"/>
            <w:noWrap w:val="0"/>
            <w:vAlign w:val="top"/>
          </w:tcPr>
          <w:p w14:paraId="4BBF8CF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内蒙古自治区通辽经济技术开发区美域华府小区26#-107室</w:t>
            </w:r>
          </w:p>
        </w:tc>
        <w:tc>
          <w:tcPr>
            <w:tcW w:w="1500" w:type="dxa"/>
            <w:noWrap w:val="0"/>
            <w:vAlign w:val="top"/>
          </w:tcPr>
          <w:p w14:paraId="44F3F415">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王志国</w:t>
            </w:r>
          </w:p>
        </w:tc>
        <w:tc>
          <w:tcPr>
            <w:tcW w:w="1665" w:type="dxa"/>
            <w:noWrap w:val="0"/>
            <w:vAlign w:val="top"/>
          </w:tcPr>
          <w:p w14:paraId="6AD9F74A">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（蒙通经技）危化经字[ 2024 ] 001号</w:t>
            </w:r>
          </w:p>
        </w:tc>
        <w:tc>
          <w:tcPr>
            <w:tcW w:w="2160" w:type="dxa"/>
            <w:noWrap w:val="0"/>
            <w:vAlign w:val="top"/>
          </w:tcPr>
          <w:p w14:paraId="3CE27D0C">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2024年06月12日</w:t>
            </w:r>
            <w:r>
              <w:rPr>
                <w:rFonts w:hint="eastAsia" w:ascii="方正仿宋简体" w:hAnsi="方正仿宋简体" w:eastAsia="方正仿宋简体" w:cs="方正仿宋简体"/>
                <w:sz w:val="16"/>
                <w:szCs w:val="16"/>
                <w:vertAlign w:val="baseline"/>
                <w:lang w:val="en-US" w:eastAsia="zh-CN"/>
              </w:rPr>
              <w:t>至</w:t>
            </w:r>
            <w:r>
              <w:rPr>
                <w:rFonts w:hint="eastAsia" w:ascii="方正仿宋简体" w:hAnsi="方正仿宋简体" w:eastAsia="方正仿宋简体" w:cs="方正仿宋简体"/>
                <w:sz w:val="16"/>
                <w:szCs w:val="16"/>
                <w:vertAlign w:val="baseline"/>
                <w:lang w:eastAsia="zh-CN"/>
              </w:rPr>
              <w:t xml:space="preserve">      2027年06月11日</w:t>
            </w:r>
          </w:p>
        </w:tc>
        <w:tc>
          <w:tcPr>
            <w:tcW w:w="1095" w:type="dxa"/>
            <w:noWrap w:val="0"/>
            <w:vAlign w:val="top"/>
          </w:tcPr>
          <w:p w14:paraId="1920672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7778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460065B5">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9</w:t>
            </w:r>
          </w:p>
        </w:tc>
        <w:tc>
          <w:tcPr>
            <w:tcW w:w="1560" w:type="dxa"/>
            <w:noWrap w:val="0"/>
            <w:vAlign w:val="top"/>
          </w:tcPr>
          <w:p w14:paraId="34CA0BF4">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通辽市天成化工有限公司</w:t>
            </w:r>
          </w:p>
        </w:tc>
        <w:tc>
          <w:tcPr>
            <w:tcW w:w="2820" w:type="dxa"/>
            <w:noWrap w:val="0"/>
            <w:vAlign w:val="top"/>
          </w:tcPr>
          <w:p w14:paraId="12D527F7">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内蒙古自治区通辽市新城区沈铁·河畔花园小区D区D3</w:t>
            </w:r>
          </w:p>
        </w:tc>
        <w:tc>
          <w:tcPr>
            <w:tcW w:w="1500" w:type="dxa"/>
            <w:noWrap w:val="0"/>
            <w:vAlign w:val="top"/>
          </w:tcPr>
          <w:p w14:paraId="7164437A">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杨云飞</w:t>
            </w:r>
          </w:p>
        </w:tc>
        <w:tc>
          <w:tcPr>
            <w:tcW w:w="1665" w:type="dxa"/>
            <w:noWrap w:val="0"/>
            <w:vAlign w:val="top"/>
          </w:tcPr>
          <w:p w14:paraId="07C8B079">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（蒙通经技）危化经字[ 2023 ] 005号</w:t>
            </w:r>
          </w:p>
        </w:tc>
        <w:tc>
          <w:tcPr>
            <w:tcW w:w="2160" w:type="dxa"/>
            <w:noWrap w:val="0"/>
            <w:vAlign w:val="top"/>
          </w:tcPr>
          <w:p w14:paraId="688457B3">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2023年10月13日</w:t>
            </w:r>
            <w:r>
              <w:rPr>
                <w:rFonts w:hint="eastAsia" w:ascii="方正仿宋简体" w:hAnsi="方正仿宋简体" w:eastAsia="方正仿宋简体" w:cs="方正仿宋简体"/>
                <w:sz w:val="16"/>
                <w:szCs w:val="16"/>
                <w:vertAlign w:val="baseline"/>
                <w:lang w:val="en-US" w:eastAsia="zh-CN"/>
              </w:rPr>
              <w:t>至</w:t>
            </w:r>
            <w:r>
              <w:rPr>
                <w:rFonts w:hint="eastAsia" w:ascii="方正仿宋简体" w:hAnsi="方正仿宋简体" w:eastAsia="方正仿宋简体" w:cs="方正仿宋简体"/>
                <w:sz w:val="16"/>
                <w:szCs w:val="16"/>
                <w:vertAlign w:val="baseline"/>
                <w:lang w:eastAsia="zh-CN"/>
              </w:rPr>
              <w:t xml:space="preserve">      2026年10月12日</w:t>
            </w:r>
          </w:p>
        </w:tc>
        <w:tc>
          <w:tcPr>
            <w:tcW w:w="1095" w:type="dxa"/>
            <w:noWrap w:val="0"/>
            <w:vAlign w:val="top"/>
          </w:tcPr>
          <w:p w14:paraId="265B1081">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r w14:paraId="1FED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08D7876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10</w:t>
            </w:r>
          </w:p>
        </w:tc>
        <w:tc>
          <w:tcPr>
            <w:tcW w:w="1560" w:type="dxa"/>
            <w:noWrap w:val="0"/>
            <w:vAlign w:val="top"/>
          </w:tcPr>
          <w:p w14:paraId="49AEE80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highlight w:val="none"/>
                <w:vertAlign w:val="baseline"/>
                <w:lang w:val="en-US" w:eastAsia="zh-CN"/>
              </w:rPr>
            </w:pPr>
            <w:r>
              <w:rPr>
                <w:rFonts w:hint="eastAsia" w:ascii="方正仿宋简体" w:hAnsi="方正仿宋简体" w:eastAsia="方正仿宋简体" w:cs="方正仿宋简体"/>
                <w:sz w:val="16"/>
                <w:szCs w:val="16"/>
                <w:highlight w:val="none"/>
                <w:vertAlign w:val="baseline"/>
                <w:lang w:val="en-US" w:eastAsia="zh-CN"/>
              </w:rPr>
              <w:t>通辽信诚化工有限公司</w:t>
            </w:r>
          </w:p>
        </w:tc>
        <w:tc>
          <w:tcPr>
            <w:tcW w:w="2820" w:type="dxa"/>
            <w:noWrap w:val="0"/>
            <w:vAlign w:val="top"/>
          </w:tcPr>
          <w:p w14:paraId="3DB9704C">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内蒙古自治区通辽经济技术开发区瑞丰汽贸物流园M3#-129、229</w:t>
            </w:r>
          </w:p>
        </w:tc>
        <w:tc>
          <w:tcPr>
            <w:tcW w:w="1500" w:type="dxa"/>
            <w:noWrap w:val="0"/>
            <w:vAlign w:val="top"/>
          </w:tcPr>
          <w:p w14:paraId="1DE0CCD1">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val="en-US" w:eastAsia="zh-CN"/>
              </w:rPr>
              <w:t>王诗</w:t>
            </w:r>
          </w:p>
        </w:tc>
        <w:tc>
          <w:tcPr>
            <w:tcW w:w="1665" w:type="dxa"/>
            <w:noWrap w:val="0"/>
            <w:vAlign w:val="top"/>
          </w:tcPr>
          <w:p w14:paraId="5EDE7DAD">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（蒙通经技）危化经字[2023]006号</w:t>
            </w:r>
          </w:p>
        </w:tc>
        <w:tc>
          <w:tcPr>
            <w:tcW w:w="2160" w:type="dxa"/>
            <w:noWrap w:val="0"/>
            <w:vAlign w:val="top"/>
          </w:tcPr>
          <w:p w14:paraId="4E00A136">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2023年11月24日</w:t>
            </w:r>
            <w:r>
              <w:rPr>
                <w:rFonts w:hint="eastAsia" w:ascii="方正仿宋简体" w:hAnsi="方正仿宋简体" w:eastAsia="方正仿宋简体" w:cs="方正仿宋简体"/>
                <w:sz w:val="16"/>
                <w:szCs w:val="16"/>
                <w:vertAlign w:val="baseline"/>
                <w:lang w:val="en-US" w:eastAsia="zh-CN"/>
              </w:rPr>
              <w:t>至</w:t>
            </w:r>
            <w:r>
              <w:rPr>
                <w:rFonts w:hint="eastAsia" w:ascii="方正仿宋简体" w:hAnsi="方正仿宋简体" w:eastAsia="方正仿宋简体" w:cs="方正仿宋简体"/>
                <w:sz w:val="16"/>
                <w:szCs w:val="16"/>
                <w:vertAlign w:val="baseline"/>
                <w:lang w:eastAsia="zh-CN"/>
              </w:rPr>
              <w:t xml:space="preserve">      2026年11月23日</w:t>
            </w:r>
          </w:p>
        </w:tc>
        <w:tc>
          <w:tcPr>
            <w:tcW w:w="1095" w:type="dxa"/>
            <w:noWrap w:val="0"/>
            <w:vAlign w:val="top"/>
          </w:tcPr>
          <w:p w14:paraId="57D171E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bl>
    <w:p w14:paraId="5882F939">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非药品类易制毒化学品经营备案证明注销名单</w:t>
      </w:r>
    </w:p>
    <w:tbl>
      <w:tblPr>
        <w:tblStyle w:val="3"/>
        <w:tblW w:w="0" w:type="auto"/>
        <w:tblInd w:w="-1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60"/>
        <w:gridCol w:w="2820"/>
        <w:gridCol w:w="1500"/>
        <w:gridCol w:w="1665"/>
        <w:gridCol w:w="2160"/>
        <w:gridCol w:w="1095"/>
      </w:tblGrid>
      <w:tr w14:paraId="2E41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570" w:type="dxa"/>
            <w:noWrap w:val="0"/>
            <w:vAlign w:val="top"/>
          </w:tcPr>
          <w:p w14:paraId="199892CB">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序号</w:t>
            </w:r>
          </w:p>
        </w:tc>
        <w:tc>
          <w:tcPr>
            <w:tcW w:w="1560" w:type="dxa"/>
            <w:noWrap w:val="0"/>
            <w:vAlign w:val="top"/>
          </w:tcPr>
          <w:p w14:paraId="659C7EE4">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企业名称</w:t>
            </w:r>
          </w:p>
        </w:tc>
        <w:tc>
          <w:tcPr>
            <w:tcW w:w="2820" w:type="dxa"/>
            <w:noWrap w:val="0"/>
            <w:vAlign w:val="top"/>
          </w:tcPr>
          <w:p w14:paraId="630825C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企业住所</w:t>
            </w:r>
          </w:p>
        </w:tc>
        <w:tc>
          <w:tcPr>
            <w:tcW w:w="1500" w:type="dxa"/>
            <w:noWrap w:val="0"/>
            <w:vAlign w:val="top"/>
          </w:tcPr>
          <w:p w14:paraId="186E5AC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企业法定代表法人</w:t>
            </w:r>
          </w:p>
        </w:tc>
        <w:tc>
          <w:tcPr>
            <w:tcW w:w="1665" w:type="dxa"/>
            <w:noWrap w:val="0"/>
            <w:vAlign w:val="top"/>
          </w:tcPr>
          <w:p w14:paraId="177D9B7E">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证书编号</w:t>
            </w:r>
          </w:p>
        </w:tc>
        <w:tc>
          <w:tcPr>
            <w:tcW w:w="2160" w:type="dxa"/>
            <w:noWrap w:val="0"/>
            <w:vAlign w:val="top"/>
          </w:tcPr>
          <w:p w14:paraId="161FA98B">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有效期</w:t>
            </w:r>
          </w:p>
        </w:tc>
        <w:tc>
          <w:tcPr>
            <w:tcW w:w="1095" w:type="dxa"/>
            <w:noWrap w:val="0"/>
            <w:vAlign w:val="top"/>
          </w:tcPr>
          <w:p w14:paraId="0EBB8ED8">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备注</w:t>
            </w:r>
          </w:p>
        </w:tc>
      </w:tr>
      <w:tr w14:paraId="5A48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top"/>
          </w:tcPr>
          <w:p w14:paraId="16AC9725">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color w:val="auto"/>
                <w:sz w:val="16"/>
                <w:szCs w:val="16"/>
                <w:vertAlign w:val="baseline"/>
                <w:lang w:val="en-US" w:eastAsia="zh-CN"/>
              </w:rPr>
            </w:pPr>
            <w:r>
              <w:rPr>
                <w:rFonts w:hint="eastAsia" w:ascii="方正仿宋简体" w:hAnsi="方正仿宋简体" w:eastAsia="方正仿宋简体" w:cs="方正仿宋简体"/>
                <w:color w:val="auto"/>
                <w:sz w:val="16"/>
                <w:szCs w:val="16"/>
                <w:vertAlign w:val="baseline"/>
                <w:lang w:val="en-US" w:eastAsia="zh-CN"/>
              </w:rPr>
              <w:t>1</w:t>
            </w:r>
          </w:p>
        </w:tc>
        <w:tc>
          <w:tcPr>
            <w:tcW w:w="1560" w:type="dxa"/>
            <w:noWrap w:val="0"/>
            <w:vAlign w:val="top"/>
          </w:tcPr>
          <w:p w14:paraId="1BF1B7F3">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highlight w:val="none"/>
                <w:vertAlign w:val="baseline"/>
                <w:lang w:eastAsia="zh-CN"/>
              </w:rPr>
            </w:pPr>
            <w:r>
              <w:rPr>
                <w:rFonts w:hint="eastAsia" w:ascii="方正仿宋简体" w:hAnsi="方正仿宋简体" w:eastAsia="方正仿宋简体" w:cs="方正仿宋简体"/>
                <w:sz w:val="16"/>
                <w:szCs w:val="16"/>
                <w:highlight w:val="none"/>
                <w:vertAlign w:val="baseline"/>
                <w:lang w:eastAsia="zh-CN"/>
              </w:rPr>
              <w:t>通辽市天成化工有限公司</w:t>
            </w:r>
          </w:p>
        </w:tc>
        <w:tc>
          <w:tcPr>
            <w:tcW w:w="2820" w:type="dxa"/>
            <w:noWrap w:val="0"/>
            <w:vAlign w:val="top"/>
          </w:tcPr>
          <w:p w14:paraId="1AB9058D">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内蒙古自治区通辽市新城区沈铁·河畔花园小区D区D3</w:t>
            </w:r>
          </w:p>
        </w:tc>
        <w:tc>
          <w:tcPr>
            <w:tcW w:w="1500" w:type="dxa"/>
            <w:noWrap w:val="0"/>
            <w:vAlign w:val="top"/>
          </w:tcPr>
          <w:p w14:paraId="0E4D6F41">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default" w:ascii="方正仿宋简体" w:hAnsi="方正仿宋简体" w:eastAsia="方正仿宋简体" w:cs="方正仿宋简体"/>
                <w:sz w:val="16"/>
                <w:szCs w:val="16"/>
                <w:vertAlign w:val="baseline"/>
                <w:lang w:val="en-US" w:eastAsia="zh-CN"/>
              </w:rPr>
              <w:t>杨云飞</w:t>
            </w:r>
          </w:p>
        </w:tc>
        <w:tc>
          <w:tcPr>
            <w:tcW w:w="1665" w:type="dxa"/>
            <w:noWrap w:val="0"/>
            <w:vAlign w:val="top"/>
          </w:tcPr>
          <w:p w14:paraId="1AB743A0">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（蒙）3J15050100021</w:t>
            </w:r>
          </w:p>
        </w:tc>
        <w:tc>
          <w:tcPr>
            <w:tcW w:w="2160" w:type="dxa"/>
            <w:noWrap w:val="0"/>
            <w:vAlign w:val="top"/>
          </w:tcPr>
          <w:p w14:paraId="1920B3E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eastAsia="zh-CN"/>
              </w:rPr>
              <w:t>2023</w:t>
            </w:r>
            <w:r>
              <w:rPr>
                <w:rFonts w:hint="eastAsia" w:ascii="方正仿宋简体" w:hAnsi="方正仿宋简体" w:eastAsia="方正仿宋简体" w:cs="方正仿宋简体"/>
                <w:sz w:val="16"/>
                <w:szCs w:val="16"/>
                <w:vertAlign w:val="baseline"/>
                <w:lang w:val="en-US" w:eastAsia="zh-CN"/>
              </w:rPr>
              <w:t>年</w:t>
            </w:r>
            <w:r>
              <w:rPr>
                <w:rFonts w:hint="eastAsia" w:ascii="方正仿宋简体" w:hAnsi="方正仿宋简体" w:eastAsia="方正仿宋简体" w:cs="方正仿宋简体"/>
                <w:sz w:val="16"/>
                <w:szCs w:val="16"/>
                <w:vertAlign w:val="baseline"/>
                <w:lang w:eastAsia="zh-CN"/>
              </w:rPr>
              <w:t>10</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13</w:t>
            </w:r>
            <w:r>
              <w:rPr>
                <w:rFonts w:hint="eastAsia" w:ascii="方正仿宋简体" w:hAnsi="方正仿宋简体" w:eastAsia="方正仿宋简体" w:cs="方正仿宋简体"/>
                <w:sz w:val="16"/>
                <w:szCs w:val="16"/>
                <w:vertAlign w:val="baseline"/>
                <w:lang w:val="en-US" w:eastAsia="zh-CN"/>
              </w:rPr>
              <w:t>日至</w:t>
            </w:r>
          </w:p>
          <w:p w14:paraId="141507A2">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default" w:ascii="方正仿宋简体" w:hAnsi="方正仿宋简体" w:eastAsia="方正仿宋简体" w:cs="方正仿宋简体"/>
                <w:sz w:val="16"/>
                <w:szCs w:val="16"/>
                <w:vertAlign w:val="baseline"/>
                <w:lang w:val="en-US" w:eastAsia="zh-CN"/>
              </w:rPr>
            </w:pPr>
            <w:r>
              <w:rPr>
                <w:rFonts w:hint="eastAsia" w:ascii="方正仿宋简体" w:hAnsi="方正仿宋简体" w:eastAsia="方正仿宋简体" w:cs="方正仿宋简体"/>
                <w:sz w:val="16"/>
                <w:szCs w:val="16"/>
                <w:vertAlign w:val="baseline"/>
                <w:lang w:eastAsia="zh-CN"/>
              </w:rPr>
              <w:t>2026</w:t>
            </w:r>
            <w:r>
              <w:rPr>
                <w:rFonts w:hint="eastAsia" w:ascii="方正仿宋简体" w:hAnsi="方正仿宋简体" w:eastAsia="方正仿宋简体" w:cs="方正仿宋简体"/>
                <w:sz w:val="16"/>
                <w:szCs w:val="16"/>
                <w:vertAlign w:val="baseline"/>
                <w:lang w:val="en-US" w:eastAsia="zh-CN"/>
              </w:rPr>
              <w:t>年</w:t>
            </w:r>
            <w:r>
              <w:rPr>
                <w:rFonts w:hint="eastAsia" w:ascii="方正仿宋简体" w:hAnsi="方正仿宋简体" w:eastAsia="方正仿宋简体" w:cs="方正仿宋简体"/>
                <w:sz w:val="16"/>
                <w:szCs w:val="16"/>
                <w:vertAlign w:val="baseline"/>
                <w:lang w:eastAsia="zh-CN"/>
              </w:rPr>
              <w:t>10</w:t>
            </w:r>
            <w:r>
              <w:rPr>
                <w:rFonts w:hint="eastAsia" w:ascii="方正仿宋简体" w:hAnsi="方正仿宋简体" w:eastAsia="方正仿宋简体" w:cs="方正仿宋简体"/>
                <w:sz w:val="16"/>
                <w:szCs w:val="16"/>
                <w:vertAlign w:val="baseline"/>
                <w:lang w:val="en-US" w:eastAsia="zh-CN"/>
              </w:rPr>
              <w:t>月</w:t>
            </w:r>
            <w:r>
              <w:rPr>
                <w:rFonts w:hint="eastAsia" w:ascii="方正仿宋简体" w:hAnsi="方正仿宋简体" w:eastAsia="方正仿宋简体" w:cs="方正仿宋简体"/>
                <w:sz w:val="16"/>
                <w:szCs w:val="16"/>
                <w:vertAlign w:val="baseline"/>
                <w:lang w:eastAsia="zh-CN"/>
              </w:rPr>
              <w:t>12</w:t>
            </w:r>
            <w:r>
              <w:rPr>
                <w:rFonts w:hint="eastAsia" w:ascii="方正仿宋简体" w:hAnsi="方正仿宋简体" w:eastAsia="方正仿宋简体" w:cs="方正仿宋简体"/>
                <w:sz w:val="16"/>
                <w:szCs w:val="16"/>
                <w:vertAlign w:val="baseline"/>
                <w:lang w:val="en-US" w:eastAsia="zh-CN"/>
              </w:rPr>
              <w:t>日</w:t>
            </w:r>
          </w:p>
        </w:tc>
        <w:tc>
          <w:tcPr>
            <w:tcW w:w="1095" w:type="dxa"/>
            <w:noWrap w:val="0"/>
            <w:vAlign w:val="top"/>
          </w:tcPr>
          <w:p w14:paraId="46B3E57F">
            <w:pPr>
              <w:keepNext w:val="0"/>
              <w:keepLines w:val="0"/>
              <w:pageBreakBefore w:val="0"/>
              <w:widowControl w:val="0"/>
              <w:kinsoku/>
              <w:wordWrap/>
              <w:overflowPunct w:val="0"/>
              <w:topLinePunct w:val="0"/>
              <w:autoSpaceDE/>
              <w:autoSpaceDN/>
              <w:bidi w:val="0"/>
              <w:adjustRightInd w:val="0"/>
              <w:snapToGrid w:val="0"/>
              <w:spacing w:line="500" w:lineRule="exact"/>
              <w:jc w:val="center"/>
              <w:textAlignment w:val="auto"/>
              <w:rPr>
                <w:rFonts w:hint="eastAsia" w:ascii="方正仿宋简体" w:hAnsi="方正仿宋简体" w:eastAsia="方正仿宋简体" w:cs="方正仿宋简体"/>
                <w:sz w:val="16"/>
                <w:szCs w:val="16"/>
                <w:vertAlign w:val="baseline"/>
                <w:lang w:eastAsia="zh-CN"/>
              </w:rPr>
            </w:pPr>
            <w:r>
              <w:rPr>
                <w:rFonts w:hint="eastAsia" w:ascii="方正仿宋简体" w:hAnsi="方正仿宋简体" w:eastAsia="方正仿宋简体" w:cs="方正仿宋简体"/>
                <w:sz w:val="16"/>
                <w:szCs w:val="16"/>
                <w:vertAlign w:val="baseline"/>
                <w:lang w:eastAsia="zh-CN"/>
              </w:rPr>
              <w:t>自主注销</w:t>
            </w:r>
          </w:p>
        </w:tc>
      </w:tr>
    </w:tbl>
    <w:p w14:paraId="3B462705">
      <w:pPr>
        <w:ind w:firstLine="3520" w:firstLineChars="1100"/>
        <w:rPr>
          <w:rFonts w:hint="eastAsia"/>
          <w:sz w:val="32"/>
          <w:szCs w:val="32"/>
          <w:lang w:val="en-US" w:eastAsia="zh-CN"/>
        </w:rPr>
      </w:pPr>
    </w:p>
    <w:p w14:paraId="61D7AA41">
      <w:pPr>
        <w:ind w:firstLine="3840" w:firstLineChars="1200"/>
        <w:rPr>
          <w:rFonts w:hint="eastAsia"/>
          <w:sz w:val="32"/>
          <w:szCs w:val="32"/>
          <w:lang w:val="en-US" w:eastAsia="zh-CN"/>
        </w:rPr>
      </w:pPr>
      <w:r>
        <w:rPr>
          <w:rFonts w:hint="eastAsia"/>
          <w:sz w:val="32"/>
          <w:szCs w:val="32"/>
          <w:lang w:val="en-US" w:eastAsia="zh-CN"/>
        </w:rPr>
        <w:t>通辽经济技术开发区应急管理局</w:t>
      </w:r>
    </w:p>
    <w:p w14:paraId="58C7AC8D">
      <w:pPr>
        <w:ind w:firstLine="4480" w:firstLineChars="1400"/>
        <w:rPr>
          <w:rFonts w:hint="default"/>
          <w:sz w:val="32"/>
          <w:szCs w:val="32"/>
          <w:lang w:val="en-US" w:eastAsia="zh-CN"/>
        </w:rPr>
      </w:pPr>
      <w:r>
        <w:rPr>
          <w:rFonts w:hint="eastAsia"/>
          <w:sz w:val="32"/>
          <w:szCs w:val="32"/>
          <w:lang w:val="en-US" w:eastAsia="zh-CN"/>
        </w:rPr>
        <w:t>2026年8月18日</w:t>
      </w:r>
    </w:p>
    <w:p w14:paraId="5B7951D6">
      <w:pPr>
        <w:rPr>
          <w:rFonts w:hint="eastAsia"/>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方正楷体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DE2803"/>
    <w:rsid w:val="13F91184"/>
    <w:rsid w:val="19DE2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1578</Words>
  <Characters>2097</Characters>
  <Lines>0</Lines>
  <Paragraphs>0</Paragraphs>
  <TotalTime>2</TotalTime>
  <ScaleCrop>false</ScaleCrop>
  <LinksUpToDate>false</LinksUpToDate>
  <CharactersWithSpaces>2168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2026-08-18T00:59:00Z</dcterms:created>
  <dc:creator>哇塞 Superman Yaa</dc:creator>
  <cp:lastModifiedBy>方雁瑜</cp:lastModifiedBy>
  <dcterms:modified xsi:type="dcterms:W3CDTF">2026-08-20T02:00:51Z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271A471B4E3A4E94BBF0F98A3871D2B1_13</vt:lpwstr>
  </property>
  <property fmtid="{D5CDD505-2E9C-101B-9397-08002B2CF9AE}" pid="4" name="KSOTemplateDocerSaveRecord">
    <vt:lpwstr>eyJoZGlkIjoiZjEwNjAyMTAyMjI3NzY0NjVkY2VjZGFhZWExNmE0NjIiLCJ1c2VySWQiOiIzMTc2MjY3MjIifQ==</vt:lpwstr>
  </property>
</Properties>
</file>