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4BA4B4">
      <w:pPr>
        <w:spacing w:line="560" w:lineRule="exact"/>
        <w:ind w:firstLine="1320" w:firstLineChars="300"/>
        <w:rPr>
          <w:rFonts w:ascii="方正小标宋_GBK" w:hAnsi="方正小标宋_GBK" w:eastAsia="方正小标宋_GBK" w:cs="方正小标宋_GBK"/>
          <w:color w:val="FF0000"/>
          <w:sz w:val="44"/>
          <w:szCs w:val="44"/>
        </w:rPr>
      </w:pPr>
      <w:r>
        <w:rPr>
          <w:rFonts w:hint="eastAsia" w:ascii="方正小标宋简体" w:hAnsi="方正小标宋简体" w:eastAsia="方正小标宋简体" w:cs="方正小标宋简体"/>
          <w:color w:val="FF0000"/>
          <w:sz w:val="44"/>
          <w:szCs w:val="44"/>
        </w:rPr>
        <w:t>泰丰社区党总支学习教育工作简报</w:t>
      </w:r>
    </w:p>
    <w:p w14:paraId="437123B1">
      <w:pPr>
        <w:spacing w:line="560" w:lineRule="exact"/>
        <w:ind w:firstLine="3520" w:firstLineChars="1100"/>
        <w:rPr>
          <w:rFonts w:ascii="方正楷体简体" w:hAnsi="方正楷体简体" w:eastAsia="方正楷体简体" w:cs="方正楷体简体"/>
          <w:sz w:val="32"/>
          <w:szCs w:val="32"/>
        </w:rPr>
      </w:pPr>
      <w:r>
        <w:rPr>
          <w:rFonts w:hint="eastAsia" w:ascii="方正楷体简体" w:hAnsi="方正楷体简体" w:eastAsia="方正楷体简体" w:cs="方正楷体简体"/>
          <w:sz w:val="32"/>
          <w:szCs w:val="32"/>
        </w:rPr>
        <w:t>第</w:t>
      </w:r>
      <w:r>
        <w:rPr>
          <w:rFonts w:hint="eastAsia" w:ascii="方正楷体简体" w:hAnsi="方正楷体简体" w:eastAsia="方正楷体简体" w:cs="方正楷体简体"/>
          <w:sz w:val="32"/>
          <w:szCs w:val="32"/>
          <w:lang w:val="en-US" w:eastAsia="zh-CN"/>
        </w:rPr>
        <w:t>23</w:t>
      </w:r>
      <w:r>
        <w:rPr>
          <w:rFonts w:hint="eastAsia" w:ascii="方正楷体简体" w:hAnsi="方正楷体简体" w:eastAsia="方正楷体简体" w:cs="方正楷体简体"/>
          <w:sz w:val="32"/>
          <w:szCs w:val="32"/>
        </w:rPr>
        <w:t>期</w:t>
      </w:r>
    </w:p>
    <w:p w14:paraId="0F1905A5">
      <w:pPr>
        <w:spacing w:line="560" w:lineRule="exact"/>
        <w:rPr>
          <w:rFonts w:ascii="方正楷体简体" w:hAnsi="方正楷体简体" w:eastAsia="方正楷体简体" w:cs="方正楷体简体"/>
          <w:sz w:val="32"/>
          <w:szCs w:val="32"/>
        </w:rPr>
      </w:pPr>
      <w:r>
        <w:rPr>
          <w:rFonts w:ascii="方正楷体简体" w:hAnsi="方正楷体简体" w:eastAsia="方正楷体简体" w:cs="方正楷体简体"/>
          <w:sz w:val="32"/>
          <w:lang w:bidi="mn-Mong-CN"/>
        </w:rPr>
        <mc:AlternateContent>
          <mc:Choice Requires="wps">
            <w:drawing>
              <wp:anchor distT="0" distB="0" distL="114300" distR="114300" simplePos="0" relativeHeight="251659264" behindDoc="0" locked="0" layoutInCell="1" allowOverlap="1">
                <wp:simplePos x="0" y="0"/>
                <wp:positionH relativeFrom="column">
                  <wp:posOffset>-160020</wp:posOffset>
                </wp:positionH>
                <wp:positionV relativeFrom="paragraph">
                  <wp:posOffset>325120</wp:posOffset>
                </wp:positionV>
                <wp:extent cx="5865495" cy="8255"/>
                <wp:effectExtent l="0" t="13970" r="1905" b="15875"/>
                <wp:wrapNone/>
                <wp:docPr id="2" name="直接连接符 2"/>
                <wp:cNvGraphicFramePr/>
                <a:graphic xmlns:a="http://schemas.openxmlformats.org/drawingml/2006/main">
                  <a:graphicData uri="http://schemas.microsoft.com/office/word/2010/wordprocessingShape">
                    <wps:wsp>
                      <wps:cNvCnPr/>
                      <wps:spPr>
                        <a:xfrm>
                          <a:off x="1061720" y="5518150"/>
                          <a:ext cx="5865495" cy="8255"/>
                        </a:xfrm>
                        <a:prstGeom prst="line">
                          <a:avLst/>
                        </a:prstGeom>
                        <a:ln w="28575">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12.6pt;margin-top:25.6pt;height:0.65pt;width:461.85pt;z-index:251659264;mso-width-relative:page;mso-height-relative:page;" filled="f" stroked="t" coordsize="21600,21600" o:gfxdata="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0NDEz2QAAAAkBAAAPAAAAAAAAAAEAIAAAACIAAABkcnMvZG93bnJldi54bWxQ&#10;SwECFAAUAAAACACHTuJAwspwkvYBAADBAwAADgAAAAAAAAABACAAAAAoAQAAZHJzL2Uyb0RvYy54&#10;bWxQSwUGAAAAAAYABgBZAQAAkAUAAAAA&#10;">
                <v:fill on="f" focussize="0,0"/>
                <v:stroke weight="2.25pt" color="#FF0000 [3205]" miterlimit="8" joinstyle="miter"/>
                <v:imagedata o:title=""/>
                <o:lock v:ext="edit" aspectratio="f"/>
              </v:line>
            </w:pict>
          </mc:Fallback>
        </mc:AlternateContent>
      </w:r>
      <w:r>
        <w:rPr>
          <w:rFonts w:hint="eastAsia" w:ascii="方正楷体简体" w:hAnsi="方正楷体简体" w:eastAsia="方正楷体简体" w:cs="方正楷体简体"/>
          <w:sz w:val="32"/>
        </w:rPr>
        <w:t>泰丰</w:t>
      </w:r>
      <w:r>
        <w:rPr>
          <w:rFonts w:hint="eastAsia" w:ascii="方正楷体简体" w:hAnsi="方正楷体简体" w:eastAsia="方正楷体简体" w:cs="方正楷体简体"/>
          <w:sz w:val="32"/>
          <w:szCs w:val="32"/>
        </w:rPr>
        <w:t xml:space="preserve">社区党总支                      </w:t>
      </w:r>
      <w:r>
        <w:rPr>
          <w:rFonts w:ascii="Times New Roman" w:hAnsi="Times New Roman" w:eastAsia="方正楷体简体" w:cs="Times New Roman"/>
          <w:sz w:val="32"/>
          <w:szCs w:val="32"/>
        </w:rPr>
        <w:t>20</w:t>
      </w:r>
      <w:r>
        <w:rPr>
          <w:rFonts w:hint="eastAsia" w:ascii="Times New Roman" w:hAnsi="Times New Roman" w:eastAsia="方正楷体简体" w:cs="Times New Roman"/>
          <w:sz w:val="32"/>
          <w:szCs w:val="32"/>
          <w:lang w:val="en-US" w:eastAsia="zh-CN"/>
        </w:rPr>
        <w:t>26</w:t>
      </w:r>
      <w:r>
        <w:rPr>
          <w:rFonts w:ascii="Times New Roman" w:hAnsi="Times New Roman" w:eastAsia="方正楷体简体" w:cs="Times New Roman"/>
          <w:sz w:val="32"/>
          <w:szCs w:val="32"/>
        </w:rPr>
        <w:t>年</w:t>
      </w:r>
      <w:r>
        <w:rPr>
          <w:rFonts w:hint="eastAsia" w:ascii="Times New Roman" w:hAnsi="Times New Roman" w:eastAsia="方正楷体简体" w:cs="Times New Roman"/>
          <w:sz w:val="32"/>
          <w:szCs w:val="32"/>
          <w:lang w:val="en-US" w:eastAsia="zh-CN"/>
        </w:rPr>
        <w:t>6</w:t>
      </w:r>
      <w:r>
        <w:rPr>
          <w:rFonts w:ascii="Times New Roman" w:hAnsi="Times New Roman" w:eastAsia="方正楷体简体" w:cs="Times New Roman"/>
          <w:sz w:val="32"/>
          <w:szCs w:val="32"/>
        </w:rPr>
        <w:t>月</w:t>
      </w:r>
      <w:r>
        <w:rPr>
          <w:rFonts w:hint="eastAsia" w:ascii="Times New Roman" w:hAnsi="Times New Roman" w:eastAsia="方正楷体简体" w:cs="Times New Roman"/>
          <w:sz w:val="32"/>
          <w:szCs w:val="32"/>
          <w:lang w:val="en-US" w:eastAsia="zh-CN"/>
        </w:rPr>
        <w:t>17</w:t>
      </w:r>
      <w:r>
        <w:rPr>
          <w:rFonts w:ascii="Times New Roman" w:hAnsi="Times New Roman" w:eastAsia="方正楷体简体" w:cs="Times New Roman"/>
          <w:sz w:val="32"/>
          <w:szCs w:val="32"/>
        </w:rPr>
        <w:t>日</w:t>
      </w:r>
      <w:r>
        <w:rPr>
          <w:rFonts w:hint="eastAsia" w:ascii="方正楷体简体" w:hAnsi="方正楷体简体" w:eastAsia="方正楷体简体" w:cs="方正楷体简体"/>
          <w:sz w:val="32"/>
          <w:szCs w:val="32"/>
        </w:rPr>
        <w:t xml:space="preserve">  </w:t>
      </w:r>
    </w:p>
    <w:p w14:paraId="73856583">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rPr>
          <w:rFonts w:hint="eastAsia" w:ascii="方正仿宋简体" w:hAnsi="方正仿宋简体" w:eastAsia="方正仿宋简体" w:cs="方正仿宋简体"/>
          <w:sz w:val="32"/>
          <w:szCs w:val="32"/>
        </w:rPr>
      </w:pPr>
      <w:r>
        <w:rPr>
          <w:rStyle w:val="13"/>
          <w:rFonts w:hint="eastAsia"/>
          <w:lang w:val="en-US" w:eastAsia="zh-CN"/>
        </w:rPr>
        <w:t>泰丰社区党总支组织党员干部集中学习《中国共产党统一战线工作条例、宗教事务条例、内蒙古自治区宗教事务条例》、《互联网宗教信息服务管理办法》</w:t>
      </w:r>
    </w:p>
    <w:p w14:paraId="0D75A7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ascii="Times New Roman" w:hAnsi="Times New Roman" w:eastAsia="方正楷体简体" w:cs="Times New Roman"/>
          <w:sz w:val="32"/>
          <w:szCs w:val="32"/>
        </w:rPr>
        <w:t>20</w:t>
      </w:r>
      <w:r>
        <w:rPr>
          <w:rFonts w:hint="eastAsia" w:ascii="Times New Roman" w:hAnsi="Times New Roman" w:eastAsia="方正楷体简体" w:cs="Times New Roman"/>
          <w:sz w:val="32"/>
          <w:szCs w:val="32"/>
          <w:lang w:val="en-US" w:eastAsia="zh-CN"/>
        </w:rPr>
        <w:t>26</w:t>
      </w:r>
      <w:r>
        <w:rPr>
          <w:rFonts w:ascii="Times New Roman" w:hAnsi="Times New Roman" w:eastAsia="方正楷体简体" w:cs="Times New Roman"/>
          <w:sz w:val="32"/>
          <w:szCs w:val="32"/>
        </w:rPr>
        <w:t>年</w:t>
      </w:r>
      <w:r>
        <w:rPr>
          <w:rFonts w:hint="eastAsia" w:ascii="Times New Roman" w:hAnsi="Times New Roman" w:eastAsia="方正楷体简体" w:cs="Times New Roman"/>
          <w:sz w:val="32"/>
          <w:szCs w:val="32"/>
          <w:lang w:val="en-US" w:eastAsia="zh-CN"/>
        </w:rPr>
        <w:t>6</w:t>
      </w:r>
      <w:r>
        <w:rPr>
          <w:rFonts w:ascii="Times New Roman" w:hAnsi="Times New Roman" w:eastAsia="方正楷体简体" w:cs="Times New Roman"/>
          <w:sz w:val="32"/>
          <w:szCs w:val="32"/>
        </w:rPr>
        <w:t>月</w:t>
      </w:r>
      <w:r>
        <w:rPr>
          <w:rFonts w:hint="eastAsia" w:ascii="Times New Roman" w:hAnsi="Times New Roman" w:eastAsia="方正楷体简体" w:cs="Times New Roman"/>
          <w:sz w:val="32"/>
          <w:szCs w:val="32"/>
          <w:lang w:val="en-US" w:eastAsia="zh-CN"/>
        </w:rPr>
        <w:t>17</w:t>
      </w:r>
      <w:r>
        <w:rPr>
          <w:rFonts w:ascii="Times New Roman" w:hAnsi="Times New Roman" w:eastAsia="方正楷体简体" w:cs="Times New Roman"/>
          <w:sz w:val="32"/>
          <w:szCs w:val="32"/>
        </w:rPr>
        <w:t>日</w:t>
      </w:r>
      <w:r>
        <w:rPr>
          <w:rFonts w:hint="eastAsia" w:ascii="仿宋" w:hAnsi="仿宋" w:eastAsia="仿宋" w:cs="仿宋"/>
          <w:sz w:val="32"/>
          <w:szCs w:val="32"/>
          <w:lang w:val="en-US" w:eastAsia="zh-CN"/>
        </w:rPr>
        <w:t>，泰丰社区党总支组织全体党员干部集中学习《中国共产党统一战线工作条例、宗教事务条例、内蒙古自治区宗教事务条例》、《互联网宗教信息服务管理办法》。</w:t>
      </w:r>
    </w:p>
    <w:p w14:paraId="29E7AACE">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会上，社区党总支书记领学《中国共产党统一战线工作条例》《宗教事务条例》《内蒙古自治区宗教事务条例》以及《互联网宗教信息服务管理办法》，围绕新时代统战工作定位、党的宗教工作基本方针、自治区民族宗教管理特色规定、网络宗教信息管控要求逐条解读。结合基层社区工作实际，重点讲解“保护合法、制止非法、遏制极端、抵御渗透、打击犯罪”工作原则，明确党员不得信教、规范民间宗教活动、防范网络非法宗教传播等纪律要求，以真实案例剖析基层常见风险隐患。</w:t>
      </w:r>
    </w:p>
    <w:p w14:paraId="5847346F">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全体党员围绕学习内容交流研讨，大家一致表示，将吃透政策法规，把民族团结、规范宗教事务管理融入日常网格服务。此次学习进一步提升党员干部运用法治思维处置民族宗教相关事务的能力，明晰基层统战工作职责。</w:t>
      </w:r>
    </w:p>
    <w:p w14:paraId="7454537C">
      <w:pPr>
        <w:spacing w:line="560" w:lineRule="exact"/>
        <w:rPr>
          <w:rFonts w:hint="eastAsia" w:ascii="仿宋" w:hAnsi="仿宋" w:eastAsia="仿宋" w:cs="仿宋"/>
          <w:sz w:val="32"/>
          <w:szCs w:val="32"/>
          <w:lang w:val="en-US" w:eastAsia="zh-CN"/>
        </w:rPr>
      </w:pPr>
    </w:p>
    <w:p w14:paraId="4768665E">
      <w:pPr>
        <w:spacing w:line="560" w:lineRule="exact"/>
        <w:rPr>
          <w:rFonts w:hint="eastAsia" w:ascii="仿宋" w:hAnsi="仿宋" w:eastAsia="仿宋" w:cs="仿宋"/>
          <w:sz w:val="32"/>
          <w:szCs w:val="32"/>
          <w:lang w:eastAsia="zh-CN"/>
        </w:rPr>
      </w:pPr>
      <w:r>
        <w:rPr>
          <w:rFonts w:hint="eastAsia" w:ascii="仿宋" w:hAnsi="仿宋" w:eastAsia="仿宋" w:cs="仿宋"/>
          <w:sz w:val="32"/>
          <w:szCs w:val="32"/>
          <w:lang w:val="en-US" w:eastAsia="zh-CN"/>
        </w:rPr>
        <w:t>图片信息：</w:t>
      </w:r>
    </w:p>
    <w:p w14:paraId="58B01C17">
      <w:pPr>
        <w:spacing w:line="240" w:lineRule="auto"/>
        <w:rPr>
          <w:rFonts w:hint="eastAsia" w:ascii="仿宋" w:hAnsi="仿宋" w:eastAsia="仿宋" w:cs="仿宋"/>
          <w:sz w:val="32"/>
          <w:szCs w:val="32"/>
          <w:lang w:eastAsia="zh-CN"/>
        </w:rPr>
        <w:sectPr>
          <w:pgSz w:w="11906" w:h="16838"/>
          <w:pgMar w:top="2098" w:right="1474" w:bottom="1984" w:left="1587" w:header="851" w:footer="992" w:gutter="0"/>
          <w:pgNumType w:fmt="decimal" w:start="3"/>
          <w:cols w:space="425" w:num="1"/>
          <w:docGrid w:type="lines" w:linePitch="312" w:charSpace="0"/>
        </w:sectPr>
      </w:pPr>
      <w:r>
        <w:rPr>
          <w:rFonts w:hint="eastAsia" w:ascii="仿宋" w:hAnsi="仿宋" w:eastAsia="仿宋" w:cs="仿宋"/>
          <w:sz w:val="32"/>
          <w:szCs w:val="32"/>
          <w:lang w:eastAsia="zh-CN"/>
        </w:rPr>
        <w:drawing>
          <wp:inline distT="0" distB="0" distL="114300" distR="114300">
            <wp:extent cx="5565775" cy="4174490"/>
            <wp:effectExtent l="0" t="0" r="15875" b="16510"/>
            <wp:docPr id="1" name="图片 1" descr="微信图片_20260708112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0708112146"/>
                    <pic:cNvPicPr>
                      <a:picLocks noChangeAspect="1"/>
                    </pic:cNvPicPr>
                  </pic:nvPicPr>
                  <pic:blipFill>
                    <a:blip r:embed="rId4"/>
                    <a:stretch>
                      <a:fillRect/>
                    </a:stretch>
                  </pic:blipFill>
                  <pic:spPr>
                    <a:xfrm>
                      <a:off x="0" y="0"/>
                      <a:ext cx="5565775" cy="4174490"/>
                    </a:xfrm>
                    <a:prstGeom prst="rect">
                      <a:avLst/>
                    </a:prstGeom>
                  </pic:spPr>
                </pic:pic>
              </a:graphicData>
            </a:graphic>
          </wp:inline>
        </w:drawing>
      </w:r>
      <w:bookmarkStart w:id="0" w:name="_GoBack"/>
      <w:bookmarkEnd w:id="0"/>
    </w:p>
    <w:tbl>
      <w:tblPr>
        <w:tblStyle w:val="9"/>
        <w:tblW w:w="0" w:type="auto"/>
        <w:tblInd w:w="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
        <w:gridCol w:w="5091"/>
        <w:gridCol w:w="3021"/>
      </w:tblGrid>
      <w:tr w14:paraId="7439C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2" w:hRule="atLeast"/>
        </w:trPr>
        <w:tc>
          <w:tcPr>
            <w:tcW w:w="8997" w:type="dxa"/>
            <w:gridSpan w:val="3"/>
          </w:tcPr>
          <w:p w14:paraId="4B2A5BAF">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rPr>
                <w:rFonts w:hint="eastAsia" w:ascii="方正仿宋简体" w:hAnsi="方正仿宋简体" w:eastAsia="方正仿宋简体" w:cs="方正仿宋简体"/>
                <w:sz w:val="32"/>
                <w:szCs w:val="32"/>
                <w:lang w:val="en-US" w:eastAsia="zh-CN"/>
              </w:rPr>
            </w:pPr>
            <w:r>
              <w:rPr>
                <w:rFonts w:hint="default" w:ascii="Times New Roman" w:hAnsi="Times New Roman" w:eastAsia="方正仿宋简体" w:cs="Times New Roman"/>
                <w:sz w:val="32"/>
                <w:szCs w:val="32"/>
              </w:rPr>
              <w:t>202</w:t>
            </w:r>
            <w:r>
              <w:rPr>
                <w:rFonts w:hint="eastAsia" w:ascii="Times New Roman" w:hAnsi="Times New Roman" w:eastAsia="方正仿宋简体" w:cs="Times New Roman"/>
                <w:sz w:val="32"/>
                <w:szCs w:val="32"/>
                <w:lang w:val="en-US" w:eastAsia="zh-CN"/>
              </w:rPr>
              <w:t>6</w:t>
            </w:r>
            <w:r>
              <w:rPr>
                <w:rFonts w:hint="eastAsia" w:ascii="方正仿宋简体" w:hAnsi="方正仿宋简体" w:eastAsia="方正仿宋简体" w:cs="方正仿宋简体"/>
                <w:sz w:val="32"/>
                <w:szCs w:val="32"/>
              </w:rPr>
              <w:t>年</w:t>
            </w:r>
            <w:r>
              <w:rPr>
                <w:rFonts w:hint="eastAsia" w:ascii="Times New Roman" w:hAnsi="Times New Roman" w:eastAsia="方正仿宋简体" w:cs="Times New Roman"/>
                <w:sz w:val="32"/>
                <w:szCs w:val="32"/>
                <w:lang w:val="en-US" w:eastAsia="zh-CN"/>
              </w:rPr>
              <w:t>6</w:t>
            </w:r>
            <w:r>
              <w:rPr>
                <w:rFonts w:hint="eastAsia" w:ascii="方正仿宋简体" w:hAnsi="方正仿宋简体" w:eastAsia="方正仿宋简体" w:cs="方正仿宋简体"/>
                <w:sz w:val="32"/>
                <w:szCs w:val="32"/>
              </w:rPr>
              <w:t>月</w:t>
            </w:r>
            <w:r>
              <w:rPr>
                <w:rFonts w:hint="eastAsia" w:ascii="Times New Roman" w:hAnsi="Times New Roman" w:eastAsia="方正仿宋简体" w:cs="Times New Roman"/>
                <w:sz w:val="32"/>
                <w:szCs w:val="32"/>
                <w:lang w:val="en-US" w:eastAsia="zh-CN"/>
              </w:rPr>
              <w:t>17</w:t>
            </w:r>
            <w:r>
              <w:rPr>
                <w:rFonts w:hint="eastAsia" w:ascii="方正仿宋简体" w:hAnsi="方正仿宋简体" w:eastAsia="方正仿宋简体" w:cs="方正仿宋简体"/>
                <w:sz w:val="32"/>
                <w:szCs w:val="32"/>
              </w:rPr>
              <w:t>日，</w:t>
            </w:r>
            <w:r>
              <w:rPr>
                <w:rFonts w:hint="eastAsia" w:ascii="方正仿宋简体" w:hAnsi="方正仿宋简体" w:eastAsia="方正仿宋简体" w:cs="方正仿宋简体"/>
                <w:sz w:val="32"/>
                <w:szCs w:val="32"/>
                <w:lang w:val="en-US" w:eastAsia="zh-CN"/>
              </w:rPr>
              <w:t>泰丰社区党总支组织党员干部集中学习《中国共产党统一战线工作条例、宗教事务条例、内蒙古自治区宗教事务条例》、《互联网宗教信息服务管理办法》</w:t>
            </w:r>
          </w:p>
          <w:p w14:paraId="59DE965F">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签到表</w:t>
            </w:r>
          </w:p>
        </w:tc>
      </w:tr>
      <w:tr w14:paraId="21D07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27AD43AF">
            <w:pPr>
              <w:spacing w:line="220" w:lineRule="atLeast"/>
              <w:jc w:val="center"/>
              <w:rPr>
                <w:rFonts w:hint="eastAsia" w:ascii="仿宋" w:hAnsi="仿宋" w:eastAsia="仿宋" w:cs="仿宋"/>
                <w:sz w:val="32"/>
                <w:szCs w:val="32"/>
                <w:vertAlign w:val="baseline"/>
                <w:lang w:eastAsia="zh-CN"/>
              </w:rPr>
            </w:pPr>
            <w:r>
              <w:rPr>
                <w:rFonts w:hint="eastAsia" w:ascii="仿宋" w:hAnsi="仿宋" w:eastAsia="仿宋" w:cs="仿宋"/>
                <w:sz w:val="32"/>
                <w:szCs w:val="32"/>
                <w:vertAlign w:val="baseline"/>
                <w:lang w:eastAsia="zh-CN"/>
              </w:rPr>
              <w:t>序号</w:t>
            </w:r>
          </w:p>
        </w:tc>
        <w:tc>
          <w:tcPr>
            <w:tcW w:w="5091" w:type="dxa"/>
          </w:tcPr>
          <w:p w14:paraId="39CD263F">
            <w:pPr>
              <w:spacing w:line="220" w:lineRule="atLeast"/>
              <w:jc w:val="center"/>
              <w:rPr>
                <w:rFonts w:hint="eastAsia" w:ascii="仿宋" w:hAnsi="仿宋" w:eastAsia="仿宋" w:cs="仿宋"/>
                <w:sz w:val="32"/>
                <w:szCs w:val="32"/>
                <w:vertAlign w:val="baseline"/>
                <w:lang w:eastAsia="zh-CN"/>
              </w:rPr>
            </w:pPr>
            <w:r>
              <w:rPr>
                <w:rFonts w:hint="eastAsia" w:ascii="仿宋" w:hAnsi="仿宋" w:eastAsia="仿宋" w:cs="仿宋"/>
                <w:sz w:val="32"/>
                <w:szCs w:val="32"/>
                <w:vertAlign w:val="baseline"/>
                <w:lang w:eastAsia="zh-CN"/>
              </w:rPr>
              <w:t>姓名</w:t>
            </w:r>
          </w:p>
        </w:tc>
        <w:tc>
          <w:tcPr>
            <w:tcW w:w="3021" w:type="dxa"/>
          </w:tcPr>
          <w:p w14:paraId="5F8BCF49">
            <w:pPr>
              <w:spacing w:line="220" w:lineRule="atLeast"/>
              <w:jc w:val="center"/>
              <w:rPr>
                <w:rFonts w:hint="eastAsia" w:ascii="仿宋" w:hAnsi="仿宋" w:eastAsia="仿宋" w:cs="仿宋"/>
                <w:sz w:val="32"/>
                <w:szCs w:val="32"/>
                <w:vertAlign w:val="baseline"/>
                <w:lang w:eastAsia="zh-CN"/>
              </w:rPr>
            </w:pPr>
            <w:r>
              <w:rPr>
                <w:rFonts w:hint="eastAsia" w:ascii="仿宋" w:hAnsi="仿宋" w:eastAsia="仿宋" w:cs="仿宋"/>
                <w:sz w:val="32"/>
                <w:szCs w:val="32"/>
                <w:vertAlign w:val="baseline"/>
                <w:lang w:eastAsia="zh-CN"/>
              </w:rPr>
              <w:t>备注</w:t>
            </w:r>
          </w:p>
        </w:tc>
      </w:tr>
      <w:tr w14:paraId="50A33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33A9EDDF">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1</w:t>
            </w:r>
          </w:p>
        </w:tc>
        <w:tc>
          <w:tcPr>
            <w:tcW w:w="5091" w:type="dxa"/>
          </w:tcPr>
          <w:p w14:paraId="1736774D">
            <w:pPr>
              <w:spacing w:line="220" w:lineRule="atLeast"/>
              <w:rPr>
                <w:rFonts w:hint="eastAsia" w:ascii="仿宋" w:hAnsi="仿宋" w:eastAsia="仿宋" w:cs="仿宋"/>
                <w:sz w:val="32"/>
                <w:szCs w:val="32"/>
                <w:vertAlign w:val="baseline"/>
                <w:lang w:eastAsia="zh-CN"/>
              </w:rPr>
            </w:pPr>
          </w:p>
        </w:tc>
        <w:tc>
          <w:tcPr>
            <w:tcW w:w="3021" w:type="dxa"/>
          </w:tcPr>
          <w:p w14:paraId="7F9C5D5A">
            <w:pPr>
              <w:spacing w:line="220" w:lineRule="atLeast"/>
              <w:rPr>
                <w:rFonts w:hint="eastAsia" w:ascii="仿宋" w:hAnsi="仿宋" w:eastAsia="仿宋" w:cs="仿宋"/>
                <w:sz w:val="32"/>
                <w:szCs w:val="32"/>
                <w:vertAlign w:val="baseline"/>
                <w:lang w:eastAsia="zh-CN"/>
              </w:rPr>
            </w:pPr>
          </w:p>
        </w:tc>
      </w:tr>
      <w:tr w14:paraId="59281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17013BE7">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2</w:t>
            </w:r>
          </w:p>
        </w:tc>
        <w:tc>
          <w:tcPr>
            <w:tcW w:w="5091" w:type="dxa"/>
          </w:tcPr>
          <w:p w14:paraId="60E89A40">
            <w:pPr>
              <w:spacing w:line="220" w:lineRule="atLeast"/>
              <w:rPr>
                <w:rFonts w:hint="eastAsia" w:ascii="仿宋" w:hAnsi="仿宋" w:eastAsia="仿宋" w:cs="仿宋"/>
                <w:sz w:val="32"/>
                <w:szCs w:val="32"/>
                <w:vertAlign w:val="baseline"/>
                <w:lang w:eastAsia="zh-CN"/>
              </w:rPr>
            </w:pPr>
          </w:p>
        </w:tc>
        <w:tc>
          <w:tcPr>
            <w:tcW w:w="3021" w:type="dxa"/>
          </w:tcPr>
          <w:p w14:paraId="6A156659">
            <w:pPr>
              <w:spacing w:line="220" w:lineRule="atLeast"/>
              <w:rPr>
                <w:rFonts w:hint="eastAsia" w:ascii="仿宋" w:hAnsi="仿宋" w:eastAsia="仿宋" w:cs="仿宋"/>
                <w:sz w:val="32"/>
                <w:szCs w:val="32"/>
                <w:vertAlign w:val="baseline"/>
                <w:lang w:eastAsia="zh-CN"/>
              </w:rPr>
            </w:pPr>
          </w:p>
        </w:tc>
      </w:tr>
      <w:tr w14:paraId="61AC4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748E7553">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3</w:t>
            </w:r>
          </w:p>
        </w:tc>
        <w:tc>
          <w:tcPr>
            <w:tcW w:w="5091" w:type="dxa"/>
          </w:tcPr>
          <w:p w14:paraId="42E32CF7">
            <w:pPr>
              <w:spacing w:line="220" w:lineRule="atLeast"/>
              <w:rPr>
                <w:rFonts w:hint="eastAsia" w:ascii="仿宋" w:hAnsi="仿宋" w:eastAsia="仿宋" w:cs="仿宋"/>
                <w:sz w:val="32"/>
                <w:szCs w:val="32"/>
                <w:vertAlign w:val="baseline"/>
                <w:lang w:eastAsia="zh-CN"/>
              </w:rPr>
            </w:pPr>
          </w:p>
        </w:tc>
        <w:tc>
          <w:tcPr>
            <w:tcW w:w="3021" w:type="dxa"/>
          </w:tcPr>
          <w:p w14:paraId="72BAD26E">
            <w:pPr>
              <w:spacing w:line="220" w:lineRule="atLeast"/>
              <w:rPr>
                <w:rFonts w:hint="eastAsia" w:ascii="仿宋" w:hAnsi="仿宋" w:eastAsia="仿宋" w:cs="仿宋"/>
                <w:sz w:val="32"/>
                <w:szCs w:val="32"/>
                <w:vertAlign w:val="baseline"/>
                <w:lang w:eastAsia="zh-CN"/>
              </w:rPr>
            </w:pPr>
          </w:p>
        </w:tc>
      </w:tr>
      <w:tr w14:paraId="1EB4E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3814282C">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4</w:t>
            </w:r>
          </w:p>
        </w:tc>
        <w:tc>
          <w:tcPr>
            <w:tcW w:w="5091" w:type="dxa"/>
          </w:tcPr>
          <w:p w14:paraId="1FED5483">
            <w:pPr>
              <w:spacing w:line="220" w:lineRule="atLeast"/>
              <w:rPr>
                <w:rFonts w:hint="eastAsia" w:ascii="仿宋" w:hAnsi="仿宋" w:eastAsia="仿宋" w:cs="仿宋"/>
                <w:sz w:val="32"/>
                <w:szCs w:val="32"/>
                <w:vertAlign w:val="baseline"/>
                <w:lang w:eastAsia="zh-CN"/>
              </w:rPr>
            </w:pPr>
          </w:p>
        </w:tc>
        <w:tc>
          <w:tcPr>
            <w:tcW w:w="3021" w:type="dxa"/>
          </w:tcPr>
          <w:p w14:paraId="317725E5">
            <w:pPr>
              <w:spacing w:line="220" w:lineRule="atLeast"/>
              <w:rPr>
                <w:rFonts w:hint="eastAsia" w:ascii="仿宋" w:hAnsi="仿宋" w:eastAsia="仿宋" w:cs="仿宋"/>
                <w:sz w:val="32"/>
                <w:szCs w:val="32"/>
                <w:vertAlign w:val="baseline"/>
                <w:lang w:eastAsia="zh-CN"/>
              </w:rPr>
            </w:pPr>
          </w:p>
        </w:tc>
      </w:tr>
      <w:tr w14:paraId="6CE74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3F73C6D0">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5</w:t>
            </w:r>
          </w:p>
        </w:tc>
        <w:tc>
          <w:tcPr>
            <w:tcW w:w="5091" w:type="dxa"/>
          </w:tcPr>
          <w:p w14:paraId="0CEB873A">
            <w:pPr>
              <w:spacing w:line="220" w:lineRule="atLeast"/>
              <w:rPr>
                <w:rFonts w:hint="eastAsia" w:ascii="仿宋" w:hAnsi="仿宋" w:eastAsia="仿宋" w:cs="仿宋"/>
                <w:sz w:val="32"/>
                <w:szCs w:val="32"/>
                <w:vertAlign w:val="baseline"/>
                <w:lang w:eastAsia="zh-CN"/>
              </w:rPr>
            </w:pPr>
          </w:p>
        </w:tc>
        <w:tc>
          <w:tcPr>
            <w:tcW w:w="3021" w:type="dxa"/>
          </w:tcPr>
          <w:p w14:paraId="361E080C">
            <w:pPr>
              <w:spacing w:line="220" w:lineRule="atLeast"/>
              <w:rPr>
                <w:rFonts w:hint="eastAsia" w:ascii="仿宋" w:hAnsi="仿宋" w:eastAsia="仿宋" w:cs="仿宋"/>
                <w:sz w:val="32"/>
                <w:szCs w:val="32"/>
                <w:vertAlign w:val="baseline"/>
                <w:lang w:eastAsia="zh-CN"/>
              </w:rPr>
            </w:pPr>
          </w:p>
        </w:tc>
      </w:tr>
      <w:tr w14:paraId="28CCD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1CA6FC8B">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6</w:t>
            </w:r>
          </w:p>
        </w:tc>
        <w:tc>
          <w:tcPr>
            <w:tcW w:w="5091" w:type="dxa"/>
          </w:tcPr>
          <w:p w14:paraId="7B13D6E4">
            <w:pPr>
              <w:spacing w:line="220" w:lineRule="atLeast"/>
              <w:rPr>
                <w:rFonts w:hint="eastAsia" w:ascii="仿宋" w:hAnsi="仿宋" w:eastAsia="仿宋" w:cs="仿宋"/>
                <w:sz w:val="32"/>
                <w:szCs w:val="32"/>
                <w:vertAlign w:val="baseline"/>
                <w:lang w:eastAsia="zh-CN"/>
              </w:rPr>
            </w:pPr>
          </w:p>
        </w:tc>
        <w:tc>
          <w:tcPr>
            <w:tcW w:w="3021" w:type="dxa"/>
          </w:tcPr>
          <w:p w14:paraId="46DF5BEC">
            <w:pPr>
              <w:spacing w:line="220" w:lineRule="atLeast"/>
              <w:rPr>
                <w:rFonts w:hint="eastAsia" w:ascii="仿宋" w:hAnsi="仿宋" w:eastAsia="仿宋" w:cs="仿宋"/>
                <w:sz w:val="32"/>
                <w:szCs w:val="32"/>
                <w:vertAlign w:val="baseline"/>
                <w:lang w:eastAsia="zh-CN"/>
              </w:rPr>
            </w:pPr>
          </w:p>
        </w:tc>
      </w:tr>
      <w:tr w14:paraId="22EC9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571ECC14">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7</w:t>
            </w:r>
          </w:p>
        </w:tc>
        <w:tc>
          <w:tcPr>
            <w:tcW w:w="5091" w:type="dxa"/>
          </w:tcPr>
          <w:p w14:paraId="3E6C6E42">
            <w:pPr>
              <w:spacing w:line="220" w:lineRule="atLeast"/>
              <w:rPr>
                <w:rFonts w:hint="eastAsia" w:ascii="仿宋" w:hAnsi="仿宋" w:eastAsia="仿宋" w:cs="仿宋"/>
                <w:sz w:val="32"/>
                <w:szCs w:val="32"/>
                <w:vertAlign w:val="baseline"/>
                <w:lang w:eastAsia="zh-CN"/>
              </w:rPr>
            </w:pPr>
          </w:p>
        </w:tc>
        <w:tc>
          <w:tcPr>
            <w:tcW w:w="3021" w:type="dxa"/>
          </w:tcPr>
          <w:p w14:paraId="72E45FF7">
            <w:pPr>
              <w:spacing w:line="220" w:lineRule="atLeast"/>
              <w:rPr>
                <w:rFonts w:hint="eastAsia" w:ascii="仿宋" w:hAnsi="仿宋" w:eastAsia="仿宋" w:cs="仿宋"/>
                <w:sz w:val="32"/>
                <w:szCs w:val="32"/>
                <w:vertAlign w:val="baseline"/>
                <w:lang w:eastAsia="zh-CN"/>
              </w:rPr>
            </w:pPr>
          </w:p>
        </w:tc>
      </w:tr>
      <w:tr w14:paraId="6A794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38F9C5C0">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8</w:t>
            </w:r>
          </w:p>
        </w:tc>
        <w:tc>
          <w:tcPr>
            <w:tcW w:w="5091" w:type="dxa"/>
          </w:tcPr>
          <w:p w14:paraId="6BEA0A4E">
            <w:pPr>
              <w:spacing w:line="220" w:lineRule="atLeast"/>
              <w:rPr>
                <w:rFonts w:hint="eastAsia" w:ascii="仿宋" w:hAnsi="仿宋" w:eastAsia="仿宋" w:cs="仿宋"/>
                <w:sz w:val="32"/>
                <w:szCs w:val="32"/>
                <w:vertAlign w:val="baseline"/>
                <w:lang w:eastAsia="zh-CN"/>
              </w:rPr>
            </w:pPr>
          </w:p>
        </w:tc>
        <w:tc>
          <w:tcPr>
            <w:tcW w:w="3021" w:type="dxa"/>
          </w:tcPr>
          <w:p w14:paraId="1FF49702">
            <w:pPr>
              <w:spacing w:line="220" w:lineRule="atLeast"/>
              <w:rPr>
                <w:rFonts w:hint="eastAsia" w:ascii="仿宋" w:hAnsi="仿宋" w:eastAsia="仿宋" w:cs="仿宋"/>
                <w:sz w:val="32"/>
                <w:szCs w:val="32"/>
                <w:vertAlign w:val="baseline"/>
                <w:lang w:eastAsia="zh-CN"/>
              </w:rPr>
            </w:pPr>
          </w:p>
        </w:tc>
      </w:tr>
      <w:tr w14:paraId="7B9CB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0B025925">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9</w:t>
            </w:r>
          </w:p>
        </w:tc>
        <w:tc>
          <w:tcPr>
            <w:tcW w:w="5091" w:type="dxa"/>
          </w:tcPr>
          <w:p w14:paraId="1700784C">
            <w:pPr>
              <w:spacing w:line="220" w:lineRule="atLeast"/>
              <w:rPr>
                <w:rFonts w:hint="eastAsia" w:ascii="仿宋" w:hAnsi="仿宋" w:eastAsia="仿宋" w:cs="仿宋"/>
                <w:sz w:val="32"/>
                <w:szCs w:val="32"/>
                <w:vertAlign w:val="baseline"/>
                <w:lang w:eastAsia="zh-CN"/>
              </w:rPr>
            </w:pPr>
          </w:p>
        </w:tc>
        <w:tc>
          <w:tcPr>
            <w:tcW w:w="3021" w:type="dxa"/>
          </w:tcPr>
          <w:p w14:paraId="29F2F929">
            <w:pPr>
              <w:spacing w:line="220" w:lineRule="atLeast"/>
              <w:rPr>
                <w:rFonts w:hint="eastAsia" w:ascii="仿宋" w:hAnsi="仿宋" w:eastAsia="仿宋" w:cs="仿宋"/>
                <w:sz w:val="32"/>
                <w:szCs w:val="32"/>
                <w:vertAlign w:val="baseline"/>
                <w:lang w:eastAsia="zh-CN"/>
              </w:rPr>
            </w:pPr>
          </w:p>
        </w:tc>
      </w:tr>
      <w:tr w14:paraId="50AEA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3846AF20">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10</w:t>
            </w:r>
          </w:p>
        </w:tc>
        <w:tc>
          <w:tcPr>
            <w:tcW w:w="5091" w:type="dxa"/>
          </w:tcPr>
          <w:p w14:paraId="183DDE55">
            <w:pPr>
              <w:spacing w:line="220" w:lineRule="atLeast"/>
              <w:rPr>
                <w:rFonts w:hint="eastAsia" w:ascii="仿宋" w:hAnsi="仿宋" w:eastAsia="仿宋" w:cs="仿宋"/>
                <w:sz w:val="32"/>
                <w:szCs w:val="32"/>
                <w:vertAlign w:val="baseline"/>
                <w:lang w:eastAsia="zh-CN"/>
              </w:rPr>
            </w:pPr>
          </w:p>
        </w:tc>
        <w:tc>
          <w:tcPr>
            <w:tcW w:w="3021" w:type="dxa"/>
          </w:tcPr>
          <w:p w14:paraId="1220A781">
            <w:pPr>
              <w:spacing w:line="220" w:lineRule="atLeast"/>
              <w:rPr>
                <w:rFonts w:hint="eastAsia" w:ascii="仿宋" w:hAnsi="仿宋" w:eastAsia="仿宋" w:cs="仿宋"/>
                <w:sz w:val="32"/>
                <w:szCs w:val="32"/>
                <w:vertAlign w:val="baseline"/>
                <w:lang w:eastAsia="zh-CN"/>
              </w:rPr>
            </w:pPr>
          </w:p>
        </w:tc>
      </w:tr>
      <w:tr w14:paraId="1A632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33887ADF">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11</w:t>
            </w:r>
          </w:p>
        </w:tc>
        <w:tc>
          <w:tcPr>
            <w:tcW w:w="5091" w:type="dxa"/>
          </w:tcPr>
          <w:p w14:paraId="7E36CCC1">
            <w:pPr>
              <w:spacing w:line="220" w:lineRule="atLeast"/>
              <w:rPr>
                <w:rFonts w:hint="eastAsia" w:ascii="仿宋" w:hAnsi="仿宋" w:eastAsia="仿宋" w:cs="仿宋"/>
                <w:sz w:val="32"/>
                <w:szCs w:val="32"/>
                <w:vertAlign w:val="baseline"/>
                <w:lang w:eastAsia="zh-CN"/>
              </w:rPr>
            </w:pPr>
          </w:p>
        </w:tc>
        <w:tc>
          <w:tcPr>
            <w:tcW w:w="3021" w:type="dxa"/>
          </w:tcPr>
          <w:p w14:paraId="7FA443E3">
            <w:pPr>
              <w:spacing w:line="220" w:lineRule="atLeast"/>
              <w:rPr>
                <w:rFonts w:hint="eastAsia" w:ascii="仿宋" w:hAnsi="仿宋" w:eastAsia="仿宋" w:cs="仿宋"/>
                <w:sz w:val="32"/>
                <w:szCs w:val="32"/>
                <w:vertAlign w:val="baseline"/>
                <w:lang w:eastAsia="zh-CN"/>
              </w:rPr>
            </w:pPr>
          </w:p>
        </w:tc>
      </w:tr>
      <w:tr w14:paraId="3512B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61BF3184">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12</w:t>
            </w:r>
          </w:p>
        </w:tc>
        <w:tc>
          <w:tcPr>
            <w:tcW w:w="5091" w:type="dxa"/>
          </w:tcPr>
          <w:p w14:paraId="60E617E5">
            <w:pPr>
              <w:spacing w:line="220" w:lineRule="atLeast"/>
              <w:rPr>
                <w:rFonts w:hint="eastAsia" w:ascii="仿宋" w:hAnsi="仿宋" w:eastAsia="仿宋" w:cs="仿宋"/>
                <w:sz w:val="32"/>
                <w:szCs w:val="32"/>
                <w:vertAlign w:val="baseline"/>
                <w:lang w:eastAsia="zh-CN"/>
              </w:rPr>
            </w:pPr>
          </w:p>
        </w:tc>
        <w:tc>
          <w:tcPr>
            <w:tcW w:w="3021" w:type="dxa"/>
          </w:tcPr>
          <w:p w14:paraId="610FF3D2">
            <w:pPr>
              <w:spacing w:line="220" w:lineRule="atLeast"/>
              <w:rPr>
                <w:rFonts w:hint="eastAsia" w:ascii="仿宋" w:hAnsi="仿宋" w:eastAsia="仿宋" w:cs="仿宋"/>
                <w:sz w:val="32"/>
                <w:szCs w:val="32"/>
                <w:vertAlign w:val="baseline"/>
                <w:lang w:eastAsia="zh-CN"/>
              </w:rPr>
            </w:pPr>
          </w:p>
        </w:tc>
      </w:tr>
      <w:tr w14:paraId="4C5AF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596F4712">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13</w:t>
            </w:r>
          </w:p>
        </w:tc>
        <w:tc>
          <w:tcPr>
            <w:tcW w:w="5091" w:type="dxa"/>
          </w:tcPr>
          <w:p w14:paraId="146DFFD9">
            <w:pPr>
              <w:spacing w:line="220" w:lineRule="atLeast"/>
              <w:rPr>
                <w:rFonts w:hint="eastAsia" w:ascii="仿宋" w:hAnsi="仿宋" w:eastAsia="仿宋" w:cs="仿宋"/>
                <w:sz w:val="32"/>
                <w:szCs w:val="32"/>
                <w:vertAlign w:val="baseline"/>
                <w:lang w:eastAsia="zh-CN"/>
              </w:rPr>
            </w:pPr>
          </w:p>
        </w:tc>
        <w:tc>
          <w:tcPr>
            <w:tcW w:w="3021" w:type="dxa"/>
          </w:tcPr>
          <w:p w14:paraId="436582B9">
            <w:pPr>
              <w:spacing w:line="220" w:lineRule="atLeast"/>
              <w:rPr>
                <w:rFonts w:hint="eastAsia" w:ascii="仿宋" w:hAnsi="仿宋" w:eastAsia="仿宋" w:cs="仿宋"/>
                <w:sz w:val="32"/>
                <w:szCs w:val="32"/>
                <w:vertAlign w:val="baseline"/>
                <w:lang w:eastAsia="zh-CN"/>
              </w:rPr>
            </w:pPr>
          </w:p>
        </w:tc>
      </w:tr>
    </w:tbl>
    <w:p w14:paraId="7DA48820">
      <w:pPr>
        <w:spacing w:line="560" w:lineRule="exact"/>
        <w:rPr>
          <w:rFonts w:hint="eastAsia" w:ascii="仿宋" w:hAnsi="仿宋" w:eastAsia="仿宋" w:cs="仿宋"/>
          <w:sz w:val="32"/>
          <w:szCs w:val="32"/>
          <w:lang w:eastAsia="zh-CN"/>
        </w:rPr>
      </w:pPr>
    </w:p>
    <w:sectPr>
      <w:pgSz w:w="11906" w:h="16838"/>
      <w:pgMar w:top="2098" w:right="1474" w:bottom="1984" w:left="1587" w:header="851" w:footer="992" w:gutter="0"/>
      <w:pgNumType w:fmt="decimal" w:start="3"/>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ongolian Baiti">
    <w:panose1 w:val="03000500000000000000"/>
    <w:charset w:val="00"/>
    <w:family w:val="script"/>
    <w:pitch w:val="default"/>
    <w:sig w:usb0="80000023" w:usb1="00000000" w:usb2="00020000" w:usb3="00000000" w:csb0="00000001" w:csb1="00000000"/>
  </w:font>
  <w:font w:name="方正小标宋简体">
    <w:panose1 w:val="03000509000000000000"/>
    <w:charset w:val="86"/>
    <w:family w:val="auto"/>
    <w:pitch w:val="default"/>
    <w:sig w:usb0="00000001" w:usb1="080E0000" w:usb2="00000000" w:usb3="00000000" w:csb0="00040000" w:csb1="00000000"/>
    <w:embedRegular r:id="rId1" w:fontKey="{AE5F9891-E5E7-43DC-9292-0AF6AA935695}"/>
  </w:font>
  <w:font w:name="方正小标宋_GBK">
    <w:altName w:val="微软雅黑"/>
    <w:panose1 w:val="00000000000000000000"/>
    <w:charset w:val="86"/>
    <w:family w:val="auto"/>
    <w:pitch w:val="default"/>
    <w:sig w:usb0="00000000" w:usb1="00000000" w:usb2="00082016" w:usb3="00000000" w:csb0="00040001" w:csb1="00000000"/>
    <w:embedRegular r:id="rId2" w:fontKey="{0B79E218-9DB0-482E-8366-22F5045B4DF9}"/>
  </w:font>
  <w:font w:name="微软雅黑">
    <w:panose1 w:val="020B0503020204020204"/>
    <w:charset w:val="86"/>
    <w:family w:val="auto"/>
    <w:pitch w:val="default"/>
    <w:sig w:usb0="80000287" w:usb1="280F3C52" w:usb2="00000016" w:usb3="00000000" w:csb0="0004001F" w:csb1="00000000"/>
  </w:font>
  <w:font w:name="方正楷体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3" w:fontKey="{2646ACEF-4B3B-4ECC-8EB8-8EFCB41E157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zYmI3NjYxYWMxZWIzZDdhMjQ4MDdjMmIzYzc2MjEifQ=="/>
  </w:docVars>
  <w:rsids>
    <w:rsidRoot w:val="51B12CCE"/>
    <w:rsid w:val="00012B39"/>
    <w:rsid w:val="00780607"/>
    <w:rsid w:val="0078773F"/>
    <w:rsid w:val="008203A4"/>
    <w:rsid w:val="00884102"/>
    <w:rsid w:val="00A41DCD"/>
    <w:rsid w:val="00A61940"/>
    <w:rsid w:val="00AC6C31"/>
    <w:rsid w:val="00C21808"/>
    <w:rsid w:val="00CE38F3"/>
    <w:rsid w:val="00D43D9E"/>
    <w:rsid w:val="00E72D15"/>
    <w:rsid w:val="024E1A5B"/>
    <w:rsid w:val="0285577A"/>
    <w:rsid w:val="02AF471E"/>
    <w:rsid w:val="02B74B5C"/>
    <w:rsid w:val="02C16A09"/>
    <w:rsid w:val="02F101C3"/>
    <w:rsid w:val="03487954"/>
    <w:rsid w:val="03B25FAC"/>
    <w:rsid w:val="045E13D2"/>
    <w:rsid w:val="04904579"/>
    <w:rsid w:val="04FE4251"/>
    <w:rsid w:val="0524442A"/>
    <w:rsid w:val="05D32211"/>
    <w:rsid w:val="06C23818"/>
    <w:rsid w:val="0780553F"/>
    <w:rsid w:val="0859720F"/>
    <w:rsid w:val="093E5AEC"/>
    <w:rsid w:val="0A230F14"/>
    <w:rsid w:val="0A8F7E8E"/>
    <w:rsid w:val="0B454087"/>
    <w:rsid w:val="0CCF7F74"/>
    <w:rsid w:val="0CDB3E79"/>
    <w:rsid w:val="0D115157"/>
    <w:rsid w:val="0D37203B"/>
    <w:rsid w:val="0D8A5DB5"/>
    <w:rsid w:val="10753BE6"/>
    <w:rsid w:val="10D373C2"/>
    <w:rsid w:val="11544F9B"/>
    <w:rsid w:val="11B46E29"/>
    <w:rsid w:val="125A61D1"/>
    <w:rsid w:val="130C0BB1"/>
    <w:rsid w:val="131C47F2"/>
    <w:rsid w:val="13BB54AD"/>
    <w:rsid w:val="14B82589"/>
    <w:rsid w:val="14D26F15"/>
    <w:rsid w:val="165C6480"/>
    <w:rsid w:val="168A298B"/>
    <w:rsid w:val="17A233D4"/>
    <w:rsid w:val="18CC3CF5"/>
    <w:rsid w:val="18F35A71"/>
    <w:rsid w:val="197967D2"/>
    <w:rsid w:val="1B984559"/>
    <w:rsid w:val="1BDE7273"/>
    <w:rsid w:val="1C1020A3"/>
    <w:rsid w:val="1D6A117F"/>
    <w:rsid w:val="1DD8389F"/>
    <w:rsid w:val="1DED236D"/>
    <w:rsid w:val="1EB7786E"/>
    <w:rsid w:val="1F4C2580"/>
    <w:rsid w:val="1F601F66"/>
    <w:rsid w:val="20B10C66"/>
    <w:rsid w:val="212A1458"/>
    <w:rsid w:val="212E6F56"/>
    <w:rsid w:val="21426976"/>
    <w:rsid w:val="214D4163"/>
    <w:rsid w:val="21943620"/>
    <w:rsid w:val="225C07E7"/>
    <w:rsid w:val="227A0617"/>
    <w:rsid w:val="229B3F25"/>
    <w:rsid w:val="22AF70FA"/>
    <w:rsid w:val="22F22D8C"/>
    <w:rsid w:val="23A223CC"/>
    <w:rsid w:val="23AD23FA"/>
    <w:rsid w:val="264E4AC6"/>
    <w:rsid w:val="27015BFF"/>
    <w:rsid w:val="273A3174"/>
    <w:rsid w:val="2750198E"/>
    <w:rsid w:val="27761127"/>
    <w:rsid w:val="280E1F9A"/>
    <w:rsid w:val="29394BEE"/>
    <w:rsid w:val="2AE530AA"/>
    <w:rsid w:val="2B3C3CEE"/>
    <w:rsid w:val="2C3D27A2"/>
    <w:rsid w:val="2C3F2E16"/>
    <w:rsid w:val="2C426EE5"/>
    <w:rsid w:val="2C555875"/>
    <w:rsid w:val="2C7541CE"/>
    <w:rsid w:val="2CA658A5"/>
    <w:rsid w:val="2D5B0FEA"/>
    <w:rsid w:val="2E5E030D"/>
    <w:rsid w:val="2F9F4127"/>
    <w:rsid w:val="2FD74DA6"/>
    <w:rsid w:val="302B775F"/>
    <w:rsid w:val="303C1EE5"/>
    <w:rsid w:val="30E57078"/>
    <w:rsid w:val="340622E0"/>
    <w:rsid w:val="362E2D6B"/>
    <w:rsid w:val="363A655B"/>
    <w:rsid w:val="371A35F9"/>
    <w:rsid w:val="37DE6834"/>
    <w:rsid w:val="3B624424"/>
    <w:rsid w:val="3BAD0347"/>
    <w:rsid w:val="3C6468B2"/>
    <w:rsid w:val="3D396BB4"/>
    <w:rsid w:val="3E922888"/>
    <w:rsid w:val="3EE7033E"/>
    <w:rsid w:val="3F0E4CF3"/>
    <w:rsid w:val="3F1E5F06"/>
    <w:rsid w:val="3F1F405A"/>
    <w:rsid w:val="40DD3535"/>
    <w:rsid w:val="40E55FE2"/>
    <w:rsid w:val="42174317"/>
    <w:rsid w:val="423D7246"/>
    <w:rsid w:val="42C21E0F"/>
    <w:rsid w:val="42C50D1C"/>
    <w:rsid w:val="430C7277"/>
    <w:rsid w:val="43E962CC"/>
    <w:rsid w:val="440F428D"/>
    <w:rsid w:val="44B95189"/>
    <w:rsid w:val="44C27DA9"/>
    <w:rsid w:val="44E75879"/>
    <w:rsid w:val="45B859C8"/>
    <w:rsid w:val="45FC56EF"/>
    <w:rsid w:val="460503D2"/>
    <w:rsid w:val="46AA7C38"/>
    <w:rsid w:val="46F47551"/>
    <w:rsid w:val="482F423B"/>
    <w:rsid w:val="48312D13"/>
    <w:rsid w:val="486C6266"/>
    <w:rsid w:val="490D645B"/>
    <w:rsid w:val="49375DF9"/>
    <w:rsid w:val="49501992"/>
    <w:rsid w:val="495F1590"/>
    <w:rsid w:val="4A721E9B"/>
    <w:rsid w:val="4B0C56C7"/>
    <w:rsid w:val="4B766661"/>
    <w:rsid w:val="4B79120A"/>
    <w:rsid w:val="4BFC2E8A"/>
    <w:rsid w:val="4C08669A"/>
    <w:rsid w:val="4C7E1673"/>
    <w:rsid w:val="4C8D36FA"/>
    <w:rsid w:val="4DFE55BC"/>
    <w:rsid w:val="4E502670"/>
    <w:rsid w:val="4EBE7F53"/>
    <w:rsid w:val="4EF948CE"/>
    <w:rsid w:val="4F4F6270"/>
    <w:rsid w:val="5032793E"/>
    <w:rsid w:val="50984B00"/>
    <w:rsid w:val="51B12CCE"/>
    <w:rsid w:val="52203659"/>
    <w:rsid w:val="52BF43FF"/>
    <w:rsid w:val="52E25C0C"/>
    <w:rsid w:val="53141168"/>
    <w:rsid w:val="537141AC"/>
    <w:rsid w:val="5400361D"/>
    <w:rsid w:val="543003CA"/>
    <w:rsid w:val="559764AC"/>
    <w:rsid w:val="576740A3"/>
    <w:rsid w:val="58642909"/>
    <w:rsid w:val="5876378F"/>
    <w:rsid w:val="588B0E53"/>
    <w:rsid w:val="58A5479C"/>
    <w:rsid w:val="58FE13AD"/>
    <w:rsid w:val="59900E2D"/>
    <w:rsid w:val="59DE0C3A"/>
    <w:rsid w:val="5A24288B"/>
    <w:rsid w:val="5A2E4FB3"/>
    <w:rsid w:val="5A4F62D3"/>
    <w:rsid w:val="5CAB2053"/>
    <w:rsid w:val="5CD54A13"/>
    <w:rsid w:val="5D2948CC"/>
    <w:rsid w:val="5DCF5DA5"/>
    <w:rsid w:val="5FB014FF"/>
    <w:rsid w:val="5FEA2146"/>
    <w:rsid w:val="61241643"/>
    <w:rsid w:val="613A687C"/>
    <w:rsid w:val="61997471"/>
    <w:rsid w:val="623E5559"/>
    <w:rsid w:val="6345120F"/>
    <w:rsid w:val="64233543"/>
    <w:rsid w:val="64A068EF"/>
    <w:rsid w:val="650959DB"/>
    <w:rsid w:val="65857687"/>
    <w:rsid w:val="658E69CE"/>
    <w:rsid w:val="67037AD2"/>
    <w:rsid w:val="674137AB"/>
    <w:rsid w:val="69302077"/>
    <w:rsid w:val="699B2FCF"/>
    <w:rsid w:val="6A3871A4"/>
    <w:rsid w:val="6B03247D"/>
    <w:rsid w:val="6B0A42E2"/>
    <w:rsid w:val="6B554088"/>
    <w:rsid w:val="6B571AA1"/>
    <w:rsid w:val="6C3D217E"/>
    <w:rsid w:val="6CA74E9E"/>
    <w:rsid w:val="6DC07C95"/>
    <w:rsid w:val="6FB01257"/>
    <w:rsid w:val="705E2D7D"/>
    <w:rsid w:val="70CB707C"/>
    <w:rsid w:val="70EF01FA"/>
    <w:rsid w:val="70F02013"/>
    <w:rsid w:val="711F6AAA"/>
    <w:rsid w:val="71304A1A"/>
    <w:rsid w:val="7137154F"/>
    <w:rsid w:val="715942D2"/>
    <w:rsid w:val="722B6421"/>
    <w:rsid w:val="728A0505"/>
    <w:rsid w:val="735D148A"/>
    <w:rsid w:val="74C2122A"/>
    <w:rsid w:val="75E25E8E"/>
    <w:rsid w:val="76976030"/>
    <w:rsid w:val="773D5F44"/>
    <w:rsid w:val="77FD76BA"/>
    <w:rsid w:val="7A121BA2"/>
    <w:rsid w:val="7A406902"/>
    <w:rsid w:val="7A5F688F"/>
    <w:rsid w:val="7AC71ED2"/>
    <w:rsid w:val="7CA6122E"/>
    <w:rsid w:val="7D085FC9"/>
    <w:rsid w:val="7D29171C"/>
    <w:rsid w:val="7DF05169"/>
    <w:rsid w:val="7E3B2B5B"/>
    <w:rsid w:val="7E5C27F5"/>
    <w:rsid w:val="7FB67B57"/>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3"/>
    <w:autoRedefine/>
    <w:qFormat/>
    <w:uiPriority w:val="0"/>
    <w:pPr>
      <w:keepNext/>
      <w:keepLines/>
      <w:spacing w:before="240" w:after="240"/>
      <w:jc w:val="center"/>
      <w:outlineLvl w:val="0"/>
    </w:pPr>
    <w:rPr>
      <w:rFonts w:eastAsia="方正小标宋简体"/>
      <w:kern w:val="44"/>
      <w:sz w:val="44"/>
    </w:rPr>
  </w:style>
  <w:style w:type="paragraph" w:styleId="3">
    <w:name w:val="heading 2"/>
    <w:basedOn w:val="1"/>
    <w:next w:val="1"/>
    <w:link w:val="12"/>
    <w:autoRedefine/>
    <w:unhideWhenUsed/>
    <w:qFormat/>
    <w:uiPriority w:val="0"/>
    <w:pPr>
      <w:keepNext/>
      <w:keepLines/>
      <w:spacing w:before="260" w:after="260" w:line="413" w:lineRule="auto"/>
      <w:outlineLvl w:val="1"/>
    </w:pPr>
    <w:rPr>
      <w:rFonts w:ascii="Arial" w:hAnsi="Arial" w:eastAsia="黑体"/>
      <w:b/>
      <w:sz w:val="32"/>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Balloon Text"/>
    <w:basedOn w:val="1"/>
    <w:link w:val="14"/>
    <w:autoRedefine/>
    <w:qFormat/>
    <w:uiPriority w:val="0"/>
    <w:rPr>
      <w:sz w:val="18"/>
      <w:szCs w:val="18"/>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autoRedefine/>
    <w:qFormat/>
    <w:uiPriority w:val="0"/>
    <w:pPr>
      <w:spacing w:beforeAutospacing="1" w:afterAutospacing="1"/>
      <w:jc w:val="left"/>
    </w:pPr>
    <w:rPr>
      <w:rFonts w:cs="Times New Roman"/>
      <w:kern w:val="0"/>
      <w:sz w:val="24"/>
      <w:lang w:bidi="mn-Mong-CN"/>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autoRedefine/>
    <w:qFormat/>
    <w:uiPriority w:val="0"/>
    <w:rPr>
      <w:b/>
    </w:rPr>
  </w:style>
  <w:style w:type="character" w:customStyle="1" w:styleId="12">
    <w:name w:val="标题 2 Char"/>
    <w:link w:val="3"/>
    <w:autoRedefine/>
    <w:qFormat/>
    <w:uiPriority w:val="0"/>
    <w:rPr>
      <w:rFonts w:ascii="Arial" w:hAnsi="Arial" w:eastAsia="黑体"/>
      <w:b/>
      <w:sz w:val="32"/>
    </w:rPr>
  </w:style>
  <w:style w:type="character" w:customStyle="1" w:styleId="13">
    <w:name w:val="标题 1 Char"/>
    <w:link w:val="2"/>
    <w:autoRedefine/>
    <w:qFormat/>
    <w:uiPriority w:val="0"/>
    <w:rPr>
      <w:rFonts w:eastAsia="方正小标宋简体"/>
      <w:kern w:val="44"/>
      <w:sz w:val="44"/>
    </w:rPr>
  </w:style>
  <w:style w:type="character" w:customStyle="1" w:styleId="14">
    <w:name w:val="批注框文本 Char"/>
    <w:basedOn w:val="10"/>
    <w:link w:val="4"/>
    <w:autoRedefine/>
    <w:qFormat/>
    <w:uiPriority w:val="0"/>
    <w:rPr>
      <w:rFonts w:asciiTheme="minorHAnsi" w:hAnsiTheme="minorHAnsi" w:eastAsiaTheme="minorEastAsia" w:cstheme="minorBidi"/>
      <w:kern w:val="2"/>
      <w:sz w:val="18"/>
      <w:szCs w:val="18"/>
      <w:lang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Pages>
  <Words>591</Words>
  <Characters>608</Characters>
  <Lines>2</Lines>
  <Paragraphs>1</Paragraphs>
  <TotalTime>4</TotalTime>
  <ScaleCrop>false</ScaleCrop>
  <LinksUpToDate>false</LinksUpToDate>
  <CharactersWithSpaces>632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2023-09-04T07:24:00Z</dcterms:created>
  <dc:creator>✨</dc:creator>
  <cp:lastModifiedBy>WPS_1645176702</cp:lastModifiedBy>
  <cp:lastPrinted>2023-10-19T07:39:00Z</cp:lastPrinted>
  <dcterms:modified xsi:type="dcterms:W3CDTF">2026-07-08T03:23:10Z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C9C7652915A6448B9F4FAD3883BAC9A2</vt:lpwstr>
  </property>
  <property fmtid="{D5CDD505-2E9C-101B-9397-08002B2CF9AE}" pid="4" name="KSOTemplateDocerSaveRecord">
    <vt:lpwstr>eyJoZGlkIjoiNzIzYmI3NjYxYWMxZWIzZDdhMjQ4MDdjMmIzYzc2MjEiLCJ1c2VySWQiOiIxMzMwOTg0NTIzIn0=</vt:lpwstr>
  </property>
</Properties>
</file>