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E3574">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6" name="图片 6"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171A1C47">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D8FFA9">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240B3504">
      <w:pPr>
        <w:jc w:val="center"/>
        <w:rPr>
          <w:rFonts w:hint="eastAsia" w:ascii="隶书" w:hAnsi="隶书" w:eastAsia="隶书" w:cs="隶书"/>
          <w:color w:val="FF0000"/>
          <w:sz w:val="52"/>
          <w:szCs w:val="52"/>
          <w:lang w:val="en-US" w:eastAsia="zh-CN"/>
        </w:rPr>
      </w:pPr>
    </w:p>
    <w:p w14:paraId="18487825">
      <w:pPr>
        <w:keepNext w:val="0"/>
        <w:keepLines w:val="0"/>
        <w:pageBreakBefore w:val="0"/>
        <w:widowControl w:val="0"/>
        <w:kinsoku/>
        <w:wordWrap/>
        <w:overflowPunct/>
        <w:topLinePunct w:val="0"/>
        <w:autoSpaceDE/>
        <w:autoSpaceDN/>
        <w:bidi w:val="0"/>
        <w:adjustRightInd/>
        <w:snapToGrid/>
        <w:spacing w:after="469" w:afterLines="150"/>
        <w:jc w:val="both"/>
        <w:textAlignment w:val="auto"/>
        <w:rPr>
          <w:rFonts w:hint="eastAsia" w:ascii="楷体" w:hAnsi="楷体" w:eastAsia="楷体" w:cs="楷体"/>
          <w:color w:val="auto"/>
          <w:sz w:val="32"/>
          <w:szCs w:val="32"/>
          <w:u w:val="none"/>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2" name="直接连接符 2"/>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NDEz2QAAAAkBAAAPAAAAAAAAAAEAIAAAACIAAABkcnMvZG93bnJldi54bWxQ&#10;SwECFAAUAAAACACHTuJAwspwkvYBAADBAwAADgAAAAAAAAABACAAAAAoAQAAZHJzL2Uyb0RvYy54&#10;bWxQSwUGAAAAAAYABgBZAQAAkAU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 xml:space="preserve">主办：希望新城社区党委               </w:t>
      </w:r>
      <w:r>
        <w:rPr>
          <w:rFonts w:hint="eastAsia" w:ascii="Times New Roman" w:hAnsi="Times New Roman" w:eastAsia="方正仿宋简体" w:cs="Times New Roman"/>
          <w:sz w:val="28"/>
          <w:szCs w:val="28"/>
          <w:lang w:val="en-US" w:eastAsia="zh-CN"/>
        </w:rPr>
        <w:t>2026</w:t>
      </w:r>
      <w:r>
        <w:rPr>
          <w:rFonts w:hint="eastAsia" w:ascii="楷体" w:hAnsi="楷体" w:eastAsia="楷体" w:cs="楷体"/>
          <w:color w:val="auto"/>
          <w:sz w:val="32"/>
          <w:szCs w:val="32"/>
          <w:u w:val="none"/>
          <w:lang w:val="en-US" w:eastAsia="zh-CN"/>
        </w:rPr>
        <w:t>年</w:t>
      </w:r>
      <w:r>
        <w:rPr>
          <w:rFonts w:hint="eastAsia" w:ascii="Times New Roman" w:hAnsi="Times New Roman" w:eastAsia="方正仿宋简体" w:cs="Times New Roman"/>
          <w:sz w:val="28"/>
          <w:szCs w:val="28"/>
          <w:lang w:val="en-US" w:eastAsia="zh-CN"/>
        </w:rPr>
        <w:t>5</w:t>
      </w:r>
      <w:r>
        <w:rPr>
          <w:rFonts w:hint="eastAsia" w:ascii="楷体" w:hAnsi="楷体" w:eastAsia="楷体" w:cs="楷体"/>
          <w:color w:val="auto"/>
          <w:sz w:val="32"/>
          <w:szCs w:val="32"/>
          <w:u w:val="none"/>
          <w:lang w:val="en-US" w:eastAsia="zh-CN"/>
        </w:rPr>
        <w:t>月</w:t>
      </w:r>
      <w:r>
        <w:rPr>
          <w:rFonts w:hint="eastAsia" w:ascii="Times New Roman" w:hAnsi="Times New Roman" w:eastAsia="方正仿宋简体" w:cs="Times New Roman"/>
          <w:sz w:val="28"/>
          <w:szCs w:val="28"/>
          <w:lang w:val="en-US" w:eastAsia="zh-CN"/>
        </w:rPr>
        <w:t>22</w:t>
      </w:r>
      <w:r>
        <w:rPr>
          <w:rFonts w:hint="eastAsia" w:ascii="楷体" w:hAnsi="楷体" w:eastAsia="楷体" w:cs="楷体"/>
          <w:color w:val="auto"/>
          <w:sz w:val="32"/>
          <w:szCs w:val="32"/>
          <w:u w:val="none"/>
          <w:lang w:val="en-US" w:eastAsia="zh-CN"/>
        </w:rPr>
        <w:t>日</w:t>
      </w:r>
    </w:p>
    <w:p w14:paraId="6D686C45">
      <w:pPr>
        <w:spacing w:after="0" w:line="220" w:lineRule="atLeast"/>
        <w:jc w:val="center"/>
        <w:rPr>
          <w:rFonts w:hint="eastAsia" w:ascii="仿宋" w:hAnsi="仿宋" w:eastAsia="仿宋" w:cs="仿宋"/>
          <w:sz w:val="30"/>
          <w:szCs w:val="30"/>
          <w:lang w:val="en-US" w:eastAsia="zh-CN"/>
        </w:rPr>
      </w:pPr>
      <w:r>
        <w:rPr>
          <w:rFonts w:hint="eastAsia" w:ascii="方正小标宋简体" w:hAnsi="方正小标宋简体" w:eastAsia="方正小标宋简体" w:cs="方正小标宋简体"/>
          <w:b/>
          <w:bCs/>
          <w:sz w:val="44"/>
          <w:szCs w:val="44"/>
          <w:lang w:eastAsia="zh-CN"/>
        </w:rPr>
        <w:t>学习《中华人民共和国民法典》</w:t>
      </w:r>
    </w:p>
    <w:p w14:paraId="7B80DBB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2026年5月是全国第六个“民法典宣传月”。为深入贯彻落实全面依法治国要求，持续推进法治社区建设，进一步提升社区工作人员依法履职、依法治理的能力水平，</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32"/>
          <w:szCs w:val="32"/>
          <w:lang w:val="en-US" w:eastAsia="zh-CN"/>
        </w:rPr>
        <w:t>年</w:t>
      </w:r>
      <w:r>
        <w:rPr>
          <w:rFonts w:hint="eastAsia" w:ascii="Times New Roman" w:hAnsi="Times New Roman" w:eastAsia="方正仿宋简体" w:cs="Times New Roman"/>
          <w:sz w:val="28"/>
          <w:szCs w:val="28"/>
          <w:lang w:val="en-US" w:eastAsia="zh-CN"/>
        </w:rPr>
        <w:t>5</w:t>
      </w:r>
      <w:r>
        <w:rPr>
          <w:rFonts w:hint="eastAsia" w:ascii="仿宋" w:hAnsi="仿宋" w:eastAsia="仿宋" w:cs="仿宋"/>
          <w:sz w:val="32"/>
          <w:szCs w:val="32"/>
          <w:lang w:val="en-US" w:eastAsia="zh-CN"/>
        </w:rPr>
        <w:t>月</w:t>
      </w:r>
      <w:r>
        <w:rPr>
          <w:rFonts w:hint="eastAsia" w:ascii="Times New Roman" w:hAnsi="Times New Roman" w:eastAsia="方正仿宋简体" w:cs="Times New Roman"/>
          <w:sz w:val="28"/>
          <w:szCs w:val="28"/>
          <w:lang w:val="en-US" w:eastAsia="zh-CN"/>
        </w:rPr>
        <w:t>22</w:t>
      </w:r>
      <w:r>
        <w:rPr>
          <w:rFonts w:hint="eastAsia" w:ascii="仿宋" w:hAnsi="仿宋" w:eastAsia="仿宋" w:cs="仿宋"/>
          <w:sz w:val="32"/>
          <w:szCs w:val="32"/>
          <w:lang w:val="en-US" w:eastAsia="zh-CN"/>
        </w:rPr>
        <w:t>日，希望新城社区组织开展《中华人民共和国民法典—总则》的专题学习会。</w:t>
      </w:r>
    </w:p>
    <w:p w14:paraId="2690CD4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学习会上，社区书记穆田薇围绕民法典总则编整体框架与核心内涵进行细致讲解，明确总则作为整部法典的总领纲领，确立了民事活动基本准则，划定了民事主体权责范围，涵盖民事权利、民事法律行为、诉讼时效、民事责任等诸多重要内容，与基层日常治理、群众民生事务息息相关。领学过程中，社区书记紧密结合社区邻里调解、民生服务、矛盾化解、便民办事等实际工作，将法律知识融入日常工作场景，用通俗易懂的语言剖析法理内涵，引导参会人员深刻领会平等、自愿、公平、诚信、公序良俗等基本原则，准确把握总则编在基层工作中的实践运用。</w:t>
      </w:r>
    </w:p>
    <w:p w14:paraId="45C687A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最后，大家纷纷表示，通过此次集中领学，进一步补齐了自身法律知识短板，强化了法治思维意识，今后将自觉运用法律知识开展各项工作。下一步，希望新城社区将以民法典宣传月为契机，持续深化法典学习宣传工作，坚持常态化开展法治学习活动。</w:t>
      </w:r>
    </w:p>
    <w:p w14:paraId="21D7EAC7">
      <w:pPr>
        <w:ind w:firstLine="640" w:firstLineChars="200"/>
        <w:rPr>
          <w:rFonts w:hint="eastAsia" w:ascii="仿宋" w:hAnsi="仿宋" w:eastAsia="仿宋" w:cs="仿宋"/>
          <w:sz w:val="32"/>
          <w:szCs w:val="32"/>
          <w:lang w:val="en-US" w:eastAsia="zh-CN"/>
        </w:rPr>
      </w:pPr>
    </w:p>
    <w:p w14:paraId="7C73FFA7">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6EA1FE55">
      <w:pP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264785" cy="3947160"/>
            <wp:effectExtent l="0" t="0" r="8255" b="0"/>
            <wp:docPr id="3" name="图片 3" descr="153872833c1340e13dffa2d99770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53872833c1340e13dffa2d997701931"/>
                    <pic:cNvPicPr>
                      <a:picLocks noChangeAspect="1"/>
                    </pic:cNvPicPr>
                  </pic:nvPicPr>
                  <pic:blipFill>
                    <a:blip r:embed="rId5"/>
                    <a:stretch>
                      <a:fillRect/>
                    </a:stretch>
                  </pic:blipFill>
                  <pic:spPr>
                    <a:xfrm>
                      <a:off x="0" y="0"/>
                      <a:ext cx="5264785" cy="3947160"/>
                    </a:xfrm>
                    <a:prstGeom prst="rect">
                      <a:avLst/>
                    </a:prstGeom>
                  </pic:spPr>
                </pic:pic>
              </a:graphicData>
            </a:graphic>
          </wp:inline>
        </w:drawing>
      </w:r>
    </w:p>
    <w:p w14:paraId="2482DD45">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图一：</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28"/>
          <w:szCs w:val="28"/>
          <w:lang w:val="en-US" w:eastAsia="zh-CN"/>
        </w:rPr>
        <w:t>年</w:t>
      </w:r>
      <w:r>
        <w:rPr>
          <w:rFonts w:hint="eastAsia" w:ascii="Times New Roman" w:hAnsi="Times New Roman" w:eastAsia="方正仿宋简体" w:cs="Times New Roman"/>
          <w:sz w:val="28"/>
          <w:szCs w:val="28"/>
          <w:lang w:val="en-US" w:eastAsia="zh-CN"/>
        </w:rPr>
        <w:t>5</w:t>
      </w:r>
      <w:r>
        <w:rPr>
          <w:rFonts w:hint="eastAsia" w:ascii="仿宋" w:hAnsi="仿宋" w:eastAsia="仿宋" w:cs="仿宋"/>
          <w:sz w:val="28"/>
          <w:szCs w:val="28"/>
          <w:lang w:val="en-US" w:eastAsia="zh-CN"/>
        </w:rPr>
        <w:t>月</w:t>
      </w:r>
      <w:r>
        <w:rPr>
          <w:rFonts w:hint="eastAsia" w:ascii="Times New Roman" w:hAnsi="Times New Roman" w:eastAsia="方正仿宋简体" w:cs="Times New Roman"/>
          <w:sz w:val="28"/>
          <w:szCs w:val="28"/>
          <w:lang w:val="en-US" w:eastAsia="zh-CN"/>
        </w:rPr>
        <w:t>22</w:t>
      </w:r>
      <w:r>
        <w:rPr>
          <w:rFonts w:hint="eastAsia" w:ascii="仿宋" w:hAnsi="仿宋" w:eastAsia="仿宋" w:cs="仿宋"/>
          <w:sz w:val="28"/>
          <w:szCs w:val="28"/>
          <w:lang w:val="en-US" w:eastAsia="zh-CN"/>
        </w:rPr>
        <w:t>日开展集中学习</w:t>
      </w:r>
    </w:p>
    <w:p w14:paraId="6E685C26">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drawing>
          <wp:inline distT="0" distB="0" distL="114300" distR="114300">
            <wp:extent cx="5264785" cy="3947160"/>
            <wp:effectExtent l="0" t="0" r="8255" b="0"/>
            <wp:docPr id="4" name="图片 4" descr="5a7575e9e37844129a06443f43899a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a7575e9e37844129a06443f43899a0e"/>
                    <pic:cNvPicPr>
                      <a:picLocks noChangeAspect="1"/>
                    </pic:cNvPicPr>
                  </pic:nvPicPr>
                  <pic:blipFill>
                    <a:blip r:embed="rId6"/>
                    <a:stretch>
                      <a:fillRect/>
                    </a:stretch>
                  </pic:blipFill>
                  <pic:spPr>
                    <a:xfrm>
                      <a:off x="0" y="0"/>
                      <a:ext cx="5264785" cy="3947160"/>
                    </a:xfrm>
                    <a:prstGeom prst="rect">
                      <a:avLst/>
                    </a:prstGeom>
                  </pic:spPr>
                </pic:pic>
              </a:graphicData>
            </a:graphic>
          </wp:inline>
        </w:drawing>
      </w:r>
      <w:bookmarkStart w:id="0" w:name="_GoBack"/>
      <w:bookmarkEnd w:id="0"/>
    </w:p>
    <w:p w14:paraId="7A2ED186">
      <w:pPr>
        <w:rPr>
          <w:rFonts w:hint="eastAsia" w:ascii="仿宋" w:hAnsi="仿宋" w:eastAsia="仿宋" w:cs="仿宋"/>
          <w:sz w:val="32"/>
          <w:szCs w:val="32"/>
          <w:lang w:eastAsia="zh-CN"/>
        </w:rPr>
      </w:pPr>
      <w:r>
        <w:rPr>
          <w:rFonts w:hint="eastAsia" w:ascii="仿宋" w:hAnsi="仿宋" w:eastAsia="仿宋" w:cs="仿宋"/>
          <w:sz w:val="28"/>
          <w:szCs w:val="28"/>
          <w:lang w:val="en-US" w:eastAsia="zh-CN"/>
        </w:rPr>
        <w:t>图二：</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28"/>
          <w:szCs w:val="28"/>
          <w:lang w:val="en-US" w:eastAsia="zh-CN"/>
        </w:rPr>
        <w:t>年</w:t>
      </w:r>
      <w:r>
        <w:rPr>
          <w:rFonts w:hint="eastAsia" w:ascii="Times New Roman" w:hAnsi="Times New Roman" w:eastAsia="方正仿宋简体" w:cs="Times New Roman"/>
          <w:sz w:val="28"/>
          <w:szCs w:val="28"/>
          <w:lang w:val="en-US" w:eastAsia="zh-CN"/>
        </w:rPr>
        <w:t>5</w:t>
      </w:r>
      <w:r>
        <w:rPr>
          <w:rFonts w:hint="eastAsia" w:ascii="仿宋" w:hAnsi="仿宋" w:eastAsia="仿宋" w:cs="仿宋"/>
          <w:sz w:val="28"/>
          <w:szCs w:val="28"/>
          <w:lang w:val="en-US" w:eastAsia="zh-CN"/>
        </w:rPr>
        <w:t>月</w:t>
      </w:r>
      <w:r>
        <w:rPr>
          <w:rFonts w:hint="eastAsia" w:ascii="Times New Roman" w:hAnsi="Times New Roman" w:eastAsia="方正仿宋简体" w:cs="Times New Roman"/>
          <w:sz w:val="28"/>
          <w:szCs w:val="28"/>
          <w:lang w:val="en-US" w:eastAsia="zh-CN"/>
        </w:rPr>
        <w:t>22</w:t>
      </w:r>
      <w:r>
        <w:rPr>
          <w:rFonts w:hint="eastAsia" w:ascii="仿宋" w:hAnsi="仿宋" w:eastAsia="仿宋" w:cs="仿宋"/>
          <w:sz w:val="28"/>
          <w:szCs w:val="28"/>
          <w:lang w:val="en-US" w:eastAsia="zh-CN"/>
        </w:rPr>
        <w:t>日开展集中学习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embedRegular r:id="rId1" w:fontKey="{F844C3A2-102F-4335-939B-FAD0646D8055}"/>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embedRegular r:id="rId2" w:fontKey="{67D61391-6362-4A88-B8CF-0CDF5195F26D}"/>
  </w:font>
  <w:font w:name="方正仿宋简体">
    <w:panose1 w:val="03000509000000000000"/>
    <w:charset w:val="86"/>
    <w:family w:val="auto"/>
    <w:pitch w:val="default"/>
    <w:sig w:usb0="00000001" w:usb1="080E0000" w:usb2="00000000" w:usb3="00000000" w:csb0="00040000" w:csb1="00000000"/>
    <w:embedRegular r:id="rId3" w:fontKey="{A3AECF56-4E74-42D4-9D29-E6A308421DF5}"/>
  </w:font>
  <w:font w:name="仿宋">
    <w:panose1 w:val="02010609060101010101"/>
    <w:charset w:val="86"/>
    <w:family w:val="auto"/>
    <w:pitch w:val="default"/>
    <w:sig w:usb0="800002BF" w:usb1="38CF7CFA" w:usb2="00000016" w:usb3="00000000" w:csb0="00040001" w:csb1="00000000"/>
    <w:embedRegular r:id="rId4" w:fontKey="{D6F4E7A9-4CA0-42D9-931B-FE5E08CA6656}"/>
  </w:font>
  <w:font w:name="方正小标宋简体">
    <w:panose1 w:val="03000509000000000000"/>
    <w:charset w:val="86"/>
    <w:family w:val="auto"/>
    <w:pitch w:val="default"/>
    <w:sig w:usb0="00000001" w:usb1="080E0000" w:usb2="00000000" w:usb3="00000000" w:csb0="00040000" w:csb1="00000000"/>
    <w:embedRegular r:id="rId5" w:fontKey="{A2D6A8F5-EC4C-44E3-8281-71D3A4E13034}"/>
  </w:font>
  <w:font w:name="方正楷体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C3694"/>
    <w:rsid w:val="07D951F4"/>
    <w:rsid w:val="08484479"/>
    <w:rsid w:val="0CA53170"/>
    <w:rsid w:val="15E60560"/>
    <w:rsid w:val="1BD61139"/>
    <w:rsid w:val="20FF5CE1"/>
    <w:rsid w:val="219F5407"/>
    <w:rsid w:val="254F2526"/>
    <w:rsid w:val="2605397A"/>
    <w:rsid w:val="2FC413DF"/>
    <w:rsid w:val="30C52754"/>
    <w:rsid w:val="3B205CDA"/>
    <w:rsid w:val="41CC2B7F"/>
    <w:rsid w:val="448F5A7B"/>
    <w:rsid w:val="45196D52"/>
    <w:rsid w:val="45DA1DAC"/>
    <w:rsid w:val="62824A1E"/>
    <w:rsid w:val="7890353C"/>
    <w:rsid w:val="7A604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559</Words>
  <Characters>575</Characters>
  <Lines>0</Lines>
  <Paragraphs>0</Paragraphs>
  <TotalTime>22</TotalTime>
  <ScaleCrop>false</ScaleCrop>
  <LinksUpToDate>false</LinksUpToDate>
  <CharactersWithSpaces>590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2025-01-15T02:04:00Z</dcterms:created>
  <dc:creator>Administrator</dc:creator>
  <cp:lastModifiedBy>李树程</cp:lastModifiedBy>
  <dcterms:modified xsi:type="dcterms:W3CDTF">2026-05-25T08:41:19Z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eyJoZGlkIjoiODcxMDMxODg5NjAzODM1YjIzZjRkY2QxZWU4OTVkNGMiLCJ1c2VySWQiOiI5OTE5ODM0NTkifQ==</vt:lpwstr>
  </property>
  <property fmtid="{D5CDD505-2E9C-101B-9397-08002B2CF9AE}" pid="4" name="ICV">
    <vt:lpwstr>436EDEF26986436DA601EF7AB348970A_12</vt:lpwstr>
  </property>
</Properties>
</file>