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007E2">
      <w:pPr>
        <w:rPr>
          <w:rFonts w:hint="eastAsia" w:eastAsiaTheme="minorEastAsia"/>
          <w:lang w:eastAsia="zh-CN"/>
        </w:rPr>
      </w:pPr>
      <w:bookmarkStart w:id="0" w:name="_GoBack"/>
      <w:bookmarkEnd w:id="0"/>
      <w:r>
        <w:rPr>
          <w:rFonts w:hint="eastAsia" w:eastAsiaTheme="minorEastAsia"/>
          <w:lang w:eastAsia="zh-CN"/>
        </w:rPr>
        <w:drawing>
          <wp:inline distT="0" distB="0" distL="114300" distR="114300">
            <wp:extent cx="1308735" cy="978535"/>
            <wp:effectExtent l="0" t="0" r="1905" b="12065"/>
            <wp:docPr id="8" name="图片 8" descr="19817bb88219ba605d8131b96500a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9817bb88219ba605d8131b96500aea"/>
                    <pic:cNvPicPr>
                      <a:picLocks noChangeAspect="1"/>
                    </pic:cNvPicPr>
                  </pic:nvPicPr>
                  <pic:blipFill>
                    <a:blip r:embed="rId4"/>
                    <a:stretch>
                      <a:fillRect/>
                    </a:stretch>
                  </pic:blipFill>
                  <pic:spPr>
                    <a:xfrm>
                      <a:off x="0" y="0"/>
                      <a:ext cx="1308735" cy="978535"/>
                    </a:xfrm>
                    <a:prstGeom prst="rect">
                      <a:avLst/>
                    </a:prstGeom>
                  </pic:spPr>
                </pic:pic>
              </a:graphicData>
            </a:graphic>
          </wp:inline>
        </w:drawing>
      </w:r>
    </w:p>
    <w:p w14:paraId="5174D0B2">
      <w:pPr>
        <w:jc w:val="center"/>
        <w:rPr>
          <w:rFonts w:hint="eastAsia" w:ascii="隶书" w:hAnsi="隶书" w:eastAsia="隶书" w:cs="隶书"/>
          <w:color w:val="FF0000"/>
          <w:sz w:val="52"/>
          <w:szCs w:val="52"/>
          <w:lang w:eastAsia="zh-CN"/>
        </w:rPr>
      </w:pPr>
      <w:r>
        <w:rPr>
          <w:rFonts w:hint="eastAsia" w:ascii="隶书" w:hAnsi="隶书" w:eastAsia="隶书" w:cs="隶书"/>
          <w:color w:val="FF0000"/>
          <w:sz w:val="52"/>
          <w:szCs w:val="52"/>
          <w:lang w:eastAsia="zh-CN"/>
        </w:rPr>
        <w:t>通辽经济技术开发区</w:t>
      </w:r>
    </w:p>
    <w:p w14:paraId="494B0A9D">
      <w:pPr>
        <w:jc w:val="center"/>
        <w:rPr>
          <w:rFonts w:hint="eastAsia" w:ascii="隶书" w:hAnsi="隶书" w:eastAsia="隶书" w:cs="隶书"/>
          <w:color w:val="FF0000"/>
          <w:sz w:val="52"/>
          <w:szCs w:val="52"/>
          <w:lang w:val="en-US" w:eastAsia="zh-CN"/>
        </w:rPr>
      </w:pPr>
      <w:r>
        <w:rPr>
          <w:rFonts w:hint="eastAsia" w:ascii="隶书" w:hAnsi="隶书" w:eastAsia="隶书" w:cs="隶书"/>
          <w:color w:val="FF0000"/>
          <w:sz w:val="52"/>
          <w:szCs w:val="52"/>
          <w:lang w:eastAsia="zh-CN"/>
        </w:rPr>
        <w:t>新城街道希望新城社区</w:t>
      </w:r>
      <w:r>
        <w:rPr>
          <w:rFonts w:hint="eastAsia" w:ascii="隶书" w:hAnsi="隶书" w:eastAsia="隶书" w:cs="隶书"/>
          <w:color w:val="FF0000"/>
          <w:sz w:val="52"/>
          <w:szCs w:val="52"/>
          <w:lang w:val="en-US" w:eastAsia="zh-CN"/>
        </w:rPr>
        <w:t>工作简报</w:t>
      </w:r>
    </w:p>
    <w:p w14:paraId="4391181A">
      <w:pPr>
        <w:jc w:val="center"/>
        <w:rPr>
          <w:rFonts w:hint="eastAsia" w:ascii="隶书" w:hAnsi="隶书" w:eastAsia="隶书" w:cs="隶书"/>
          <w:color w:val="FF0000"/>
          <w:sz w:val="52"/>
          <w:szCs w:val="52"/>
          <w:lang w:val="en-US" w:eastAsia="zh-CN"/>
        </w:rPr>
      </w:pPr>
    </w:p>
    <w:p w14:paraId="31F501D2">
      <w:pPr>
        <w:jc w:val="center"/>
        <w:rPr>
          <w:rFonts w:hint="eastAsia" w:ascii="仿宋" w:hAnsi="仿宋" w:eastAsia="仿宋" w:cs="仿宋"/>
          <w:b/>
          <w:bCs/>
          <w:sz w:val="44"/>
          <w:szCs w:val="44"/>
          <w:lang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-160020</wp:posOffset>
                </wp:positionH>
                <wp:positionV relativeFrom="paragraph">
                  <wp:posOffset>325120</wp:posOffset>
                </wp:positionV>
                <wp:extent cx="5865495" cy="8255"/>
                <wp:effectExtent l="0" t="13970" r="1905" b="23495"/>
                <wp:wrapNone/>
                <wp:docPr id="9" name="直接连接符 9"/>
                <wp:cNvGraphicFramePr/>
                <a:graphic xmlns:a="http://schemas.openxmlformats.org/drawingml/2006/main">
                  <a:graphicData uri="http://schemas.microsoft.com/office/word/2010/wordprocessingShape">
                    <wps:wsp>
                      <wps:cNvCnPr/>
                      <wps:spPr>
                        <a:xfrm>
                          <a:off x="1061720" y="5518150"/>
                          <a:ext cx="5865495" cy="8255"/>
                        </a:xfrm>
                        <a:prstGeom prst="line">
                          <a:avLst/>
                        </a:prstGeom>
                        <a:ln w="28575">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6pt;margin-top:25.6pt;height:0.65pt;width:461.85pt;z-index:251659264;mso-width-relative:page;mso-height-relative:page;" filled="f" stroked="t" coordsize="21600,21600" o:gfxdata="UEsDBAoAAAAAAIdO4kAAAAAAAAAAAAAAAAAEAAAAZHJzL1BLAwQUAAAACACHTuJA9DQxM9kAAAAJ&#10;AQAADwAAAGRycy9kb3ducmV2LnhtbE2PwU7DMAyG70i8Q2QkLmhLG6moK00ngbTDDgjYhsQxa0xb&#10;aJyqybry9pjTOFm2P/3+XK5n14sJx9B50pAuExBItbcdNRoO+80iBxGiIWt6T6jhBwOsq+ur0hTW&#10;n+kNp11sBIdQKIyGNsahkDLULToTln5A4t2nH52J3I6NtKM5c7jrpUqSe+lMR3yhNQM+tVh/705O&#10;g+pXr9vnx/0dvm8+5m779UIHOWl9e5MmDyAizvECw58+q0PFTkd/IhtEr2GhMsWohizlykC+yjMQ&#10;Rx6oDGRVyv8fVL9QSwMEFAAAAAgAh07iQLovpvf3AQAAwQMAAA4AAABkcnMvZTJvRG9jLnhtbK1T&#10;zY7TMBC+I/EOlu80aUW6bdR0D1uVC4KVgAeYOk5iyX/yeJv2JXgBJG5w4sidt2F5DMZJdheWyx7I&#10;wRnb33ye7/N4c3kymh1lQOVsxeeznDNphauVbSv+4f3+xYozjGBr0M7Kip8l8svt82eb3pdy4Tqn&#10;axkYkVgse1/xLkZfZhmKThrAmfPS0mbjgoFI09BmdYCe2I3OFnm+zHoXah+ckIi0uhs3+cQYnkLo&#10;mkYJuXPixkgbR9YgNUSShJ3yyLdDtU0jRXzbNCgj0xUnpXEY6RCKD2nMthso2wC+U2IqAZ5SwiNN&#10;BpSlQ++pdhCB3QT1D5VRIjh0TZwJZ7JRyOAIqZjnj7x514GXgxayGv296fj/aMWb43Vgqq74mjML&#10;hi789tP3nx+//Prxmcbbb1/ZOpnUeywJe2WvwzRDfx2S4lMTTPqTFnaihsqX84sF2XuueFHMV/Ni&#10;MlmeIhMEKFbL4uW64EwQYrUoikSfPfD4gPGVdIaloOJa2WQBlHB8jXGE3kHSsnV7pTWtQ6kt6yu+&#10;WBUXiR2oNxvqCQqNJ31oW85At9T0IoaBEp1WdUpP2Rjaw5UO7AjUKvt9Tt9U2V+wdPYOsBtxw1aC&#10;QWlUpHehlSFVKfkuW1uSl+wbDUvRwdXnwcdhnW52MGDqwtQ6f86H7IeXt/0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9DQxM9kAAAAJAQAADwAAAAAAAAABACAAAAAiAAAAZHJzL2Rvd25yZXYueG1s&#10;UEsBAhQAFAAAAAgAh07iQLovpvf3AQAAwQMAAA4AAAAAAAAAAQAgAAAAKAEAAGRycy9lMm9Eb2Mu&#10;eG1sUEsFBgAAAAAGAAYAWQEAAJEFAAAAAA==&#10;">
                <v:fill on="f" focussize="0,0"/>
                <v:stroke weight="2.25pt" color="#FF0000 [3205]" miterlimit="8" joinstyle="miter"/>
                <v:imagedata o:title=""/>
                <o:lock v:ext="edit" aspectratio="f"/>
              </v:line>
            </w:pict>
          </mc:Fallback>
        </mc:AlternateContent>
      </w:r>
      <w:r>
        <w:rPr>
          <w:rFonts w:hint="eastAsia" w:ascii="楷体" w:hAnsi="楷体" w:eastAsia="楷体" w:cs="楷体"/>
          <w:color w:val="auto"/>
          <w:sz w:val="32"/>
          <w:szCs w:val="32"/>
          <w:u w:val="none"/>
          <w:lang w:val="en-US" w:eastAsia="zh-CN"/>
        </w:rPr>
        <w:t>主办：希望新城社区党委              2026年5月21日</w:t>
      </w:r>
    </w:p>
    <w:p w14:paraId="0BDF552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32"/>
          <w:szCs w:val="32"/>
        </w:rPr>
      </w:pPr>
      <w:r>
        <w:rPr>
          <w:rFonts w:hint="eastAsia" w:ascii="方正小标宋简体" w:hAnsi="方正小标宋简体" w:eastAsia="方正小标宋简体" w:cs="方正小标宋简体"/>
          <w:b/>
          <w:bCs/>
          <w:sz w:val="44"/>
          <w:szCs w:val="44"/>
          <w:lang w:val="en-US" w:eastAsia="zh-CN"/>
        </w:rPr>
        <w:t>深学习细悟明方向 实干担当惠民生</w:t>
      </w:r>
    </w:p>
    <w:p w14:paraId="247A4571">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为深入学习贯彻习近平总书记关于树立和践行正确政绩观的重要论述，切实把思想和行动统一到自治区党委决策部署上来，2026年5月21日，</w:t>
      </w:r>
      <w:r>
        <w:rPr>
          <w:rFonts w:hint="default" w:ascii="Times New Roman" w:hAnsi="Times New Roman" w:eastAsia="仿宋" w:cs="Times New Roman"/>
          <w:sz w:val="32"/>
          <w:szCs w:val="32"/>
          <w:lang w:eastAsia="zh-CN"/>
        </w:rPr>
        <w:t>希望新城</w:t>
      </w:r>
      <w:r>
        <w:rPr>
          <w:rFonts w:hint="default" w:ascii="Times New Roman" w:hAnsi="Times New Roman" w:eastAsia="仿宋" w:cs="Times New Roman"/>
          <w:sz w:val="32"/>
          <w:szCs w:val="32"/>
        </w:rPr>
        <w:t>社区组织党员代表及工作人员开展专题学习会，集中学习自治区党委十一届十次、十一次全会精神及《内蒙古自治区国民经济和社会发展第十五个五年规划纲要》核心内容，以学铸魂、以学增智、以学正风、以学促干，推动正确政绩观在基层落地生根。</w:t>
      </w:r>
    </w:p>
    <w:p w14:paraId="1E370EA4">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会议指出，自治区党委十一届十次、十一次全会，是在自治区奋进中国式现代化新征程、推动高质量发展关键时期召开的重要会议。全会紧扣铸牢中华民族共同体意识主线，科学部署经济发展、民生保障、生态保护等重点工作，为全区未来发展指明方向、提供遵循。《内蒙古自治区国民经济和社会发展第十五个五年规划纲要》作为全区“十五五”时期发展的行动纲领，聚焦高质量发展、民生福祉提升、生态安全屏障筑牢等目标，明确了城乡治理、基层服务等重点任务，为社区基层工作提供了清晰指引。</w:t>
      </w:r>
    </w:p>
    <w:p w14:paraId="3DE35BA8">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此次专题学习，进一步凝聚了社区全体人员的思想共识，夯实了践行正确政绩观的思想基础。下一步，</w:t>
      </w:r>
      <w:r>
        <w:rPr>
          <w:rFonts w:hint="default" w:ascii="Times New Roman" w:hAnsi="Times New Roman" w:eastAsia="仿宋" w:cs="Times New Roman"/>
          <w:sz w:val="32"/>
          <w:szCs w:val="32"/>
          <w:lang w:eastAsia="zh-CN"/>
        </w:rPr>
        <w:t>希望新城</w:t>
      </w:r>
      <w:r>
        <w:rPr>
          <w:rFonts w:hint="default" w:ascii="Times New Roman" w:hAnsi="Times New Roman" w:eastAsia="仿宋" w:cs="Times New Roman"/>
          <w:sz w:val="32"/>
          <w:szCs w:val="32"/>
        </w:rPr>
        <w:t>社区将持续把理论学习与基层实践深度融合，以自治区党委全会精神及“十五五”规划为指引，求真务实、真抓实干，以过硬作风和务实举措推动社区各项工作提质增效，为全方位建设模范自治区、书写中国式现代化内蒙古新篇章贡献基层力量。</w:t>
      </w:r>
    </w:p>
    <w:p w14:paraId="28D03725">
      <w:pPr>
        <w:ind w:firstLine="640" w:firstLineChars="200"/>
        <w:jc w:val="center"/>
        <w:rPr>
          <w:rFonts w:hint="default" w:ascii="Times New Roman" w:hAnsi="Times New Roman" w:eastAsia="仿宋" w:cs="Times New Roman"/>
          <w:sz w:val="32"/>
          <w:szCs w:val="32"/>
          <w:lang w:val="en-US" w:eastAsia="zh-CN"/>
        </w:rPr>
      </w:pPr>
    </w:p>
    <w:p w14:paraId="64878A19">
      <w:pPr>
        <w:ind w:firstLine="640" w:firstLineChars="200"/>
        <w:jc w:val="center"/>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lang w:eastAsia="zh-CN"/>
        </w:rPr>
        <w:t>希望新城社区</w:t>
      </w:r>
    </w:p>
    <w:p w14:paraId="5DB49CA6">
      <w:pPr>
        <w:ind w:firstLine="640" w:firstLineChars="200"/>
        <w:jc w:val="right"/>
        <w:rPr>
          <w:rFonts w:hint="eastAsia" w:ascii="仿宋" w:hAnsi="仿宋" w:eastAsia="仿宋" w:cs="仿宋"/>
          <w:sz w:val="32"/>
          <w:szCs w:val="32"/>
          <w:lang w:val="en-US" w:eastAsia="zh-CN"/>
        </w:rPr>
      </w:pPr>
      <w:r>
        <w:rPr>
          <w:rFonts w:hint="default" w:ascii="Times New Roman" w:hAnsi="Times New Roman" w:eastAsia="仿宋" w:cs="Times New Roman"/>
          <w:sz w:val="32"/>
          <w:szCs w:val="32"/>
          <w:lang w:val="en-US" w:eastAsia="zh-CN"/>
        </w:rPr>
        <w:t>2026年</w:t>
      </w:r>
      <w:r>
        <w:rPr>
          <w:rFonts w:hint="eastAsia"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lang w:val="en-US" w:eastAsia="zh-CN"/>
        </w:rPr>
        <w:t>月</w:t>
      </w:r>
      <w:r>
        <w:rPr>
          <w:rFonts w:hint="eastAsia" w:ascii="Times New Roman" w:hAnsi="Times New Roman" w:eastAsia="仿宋" w:cs="Times New Roman"/>
          <w:sz w:val="32"/>
          <w:szCs w:val="32"/>
          <w:lang w:val="en-US" w:eastAsia="zh-CN"/>
        </w:rPr>
        <w:t>21</w:t>
      </w:r>
      <w:r>
        <w:rPr>
          <w:rFonts w:hint="default" w:ascii="Times New Roman" w:hAnsi="Times New Roman" w:eastAsia="仿宋" w:cs="Times New Roman"/>
          <w:sz w:val="32"/>
          <w:szCs w:val="32"/>
          <w:lang w:val="en-US" w:eastAsia="zh-CN"/>
        </w:rPr>
        <w:t>日</w:t>
      </w:r>
    </w:p>
    <w:p w14:paraId="3B72BA19">
      <w:pPr>
        <w:jc w:val="both"/>
        <w:rPr>
          <w:rFonts w:hint="eastAsia" w:asciiTheme="minorHAnsi" w:hAnsiTheme="minorHAnsi" w:eastAsiaTheme="minorEastAsia" w:cstheme="minorBidi"/>
          <w:kern w:val="2"/>
          <w:sz w:val="21"/>
          <w:szCs w:val="24"/>
          <w:lang w:val="en-US" w:eastAsia="zh-CN" w:bidi="ar-SA"/>
        </w:rPr>
      </w:pPr>
      <w:r>
        <w:rPr>
          <w:rFonts w:hint="eastAsia" w:ascii="仿宋" w:hAnsi="仿宋" w:eastAsia="仿宋" w:cs="仿宋"/>
          <w:sz w:val="32"/>
          <w:szCs w:val="32"/>
          <w:lang w:val="en-US" w:eastAsia="zh-CN"/>
        </w:rPr>
        <w:t>影像资料：</w:t>
      </w:r>
    </w:p>
    <w:p w14:paraId="4B3632AA">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53990" cy="3940175"/>
            <wp:effectExtent l="0" t="0" r="3810" b="6985"/>
            <wp:docPr id="1" name="图片 1" descr="d461b8714776a45996df0c32ce9b4d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461b8714776a45996df0c32ce9b4d9d"/>
                    <pic:cNvPicPr>
                      <a:picLocks noChangeAspect="1"/>
                    </pic:cNvPicPr>
                  </pic:nvPicPr>
                  <pic:blipFill>
                    <a:blip r:embed="rId5"/>
                    <a:stretch>
                      <a:fillRect/>
                    </a:stretch>
                  </pic:blipFill>
                  <pic:spPr>
                    <a:xfrm>
                      <a:off x="0" y="0"/>
                      <a:ext cx="5253990" cy="3940175"/>
                    </a:xfrm>
                    <a:prstGeom prst="rect">
                      <a:avLst/>
                    </a:prstGeom>
                  </pic:spPr>
                </pic:pic>
              </a:graphicData>
            </a:graphic>
          </wp:inline>
        </w:drawing>
      </w:r>
    </w:p>
    <w:p w14:paraId="02E53A10">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53990" cy="3940175"/>
            <wp:effectExtent l="0" t="0" r="3810" b="6985"/>
            <wp:docPr id="2" name="图片 2" descr="61abc4e7863cd74d0bfb38fad564b1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1abc4e7863cd74d0bfb38fad564b1bf"/>
                    <pic:cNvPicPr>
                      <a:picLocks noChangeAspect="1"/>
                    </pic:cNvPicPr>
                  </pic:nvPicPr>
                  <pic:blipFill>
                    <a:blip r:embed="rId6"/>
                    <a:stretch>
                      <a:fillRect/>
                    </a:stretch>
                  </pic:blipFill>
                  <pic:spPr>
                    <a:xfrm>
                      <a:off x="0" y="0"/>
                      <a:ext cx="5253990" cy="3940175"/>
                    </a:xfrm>
                    <a:prstGeom prst="rect">
                      <a:avLst/>
                    </a:prstGeom>
                  </pic:spPr>
                </pic:pic>
              </a:graphicData>
            </a:graphic>
          </wp:inline>
        </w:drawing>
      </w:r>
    </w:p>
    <w:p w14:paraId="6B390C70">
      <w:pPr>
        <w:bidi w:val="0"/>
        <w:jc w:val="left"/>
        <w:rPr>
          <w:rFonts w:hint="eastAsia" w:asciiTheme="minorHAnsi" w:hAnsiTheme="minorHAnsi" w:eastAsiaTheme="minorEastAsia" w:cstheme="minorBidi"/>
          <w:kern w:val="2"/>
          <w:sz w:val="21"/>
          <w:szCs w:val="24"/>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altName w:val="微软雅黑"/>
    <w:panose1 w:val="0201050906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CA36F4"/>
    <w:rsid w:val="006B5C40"/>
    <w:rsid w:val="01340756"/>
    <w:rsid w:val="03851ED2"/>
    <w:rsid w:val="03977DD1"/>
    <w:rsid w:val="03C5404C"/>
    <w:rsid w:val="042A6EF2"/>
    <w:rsid w:val="04C71A75"/>
    <w:rsid w:val="050F19D9"/>
    <w:rsid w:val="059114BE"/>
    <w:rsid w:val="05AA2098"/>
    <w:rsid w:val="07BE70C4"/>
    <w:rsid w:val="0B4378F0"/>
    <w:rsid w:val="0B8F28D9"/>
    <w:rsid w:val="0CBB6DF3"/>
    <w:rsid w:val="1089474E"/>
    <w:rsid w:val="10AD127A"/>
    <w:rsid w:val="191775ED"/>
    <w:rsid w:val="19FB2D5A"/>
    <w:rsid w:val="1A20272C"/>
    <w:rsid w:val="1B4C1150"/>
    <w:rsid w:val="1B8371BB"/>
    <w:rsid w:val="1DD12460"/>
    <w:rsid w:val="1EB15BB6"/>
    <w:rsid w:val="202A4D9F"/>
    <w:rsid w:val="207812B9"/>
    <w:rsid w:val="2105059F"/>
    <w:rsid w:val="22A1155F"/>
    <w:rsid w:val="233513E8"/>
    <w:rsid w:val="2343505C"/>
    <w:rsid w:val="24207698"/>
    <w:rsid w:val="252A68FA"/>
    <w:rsid w:val="27CB6636"/>
    <w:rsid w:val="285F7335"/>
    <w:rsid w:val="29961670"/>
    <w:rsid w:val="2A9A4646"/>
    <w:rsid w:val="2AA71F40"/>
    <w:rsid w:val="2BB47705"/>
    <w:rsid w:val="2BD83520"/>
    <w:rsid w:val="2E025C5B"/>
    <w:rsid w:val="2EDD5168"/>
    <w:rsid w:val="2F6D385E"/>
    <w:rsid w:val="303B192D"/>
    <w:rsid w:val="307B44AD"/>
    <w:rsid w:val="309B7D6B"/>
    <w:rsid w:val="31DA6EFF"/>
    <w:rsid w:val="32903701"/>
    <w:rsid w:val="32AA1FB4"/>
    <w:rsid w:val="337545EC"/>
    <w:rsid w:val="34EA7F41"/>
    <w:rsid w:val="3518766E"/>
    <w:rsid w:val="353574D4"/>
    <w:rsid w:val="36172963"/>
    <w:rsid w:val="36643DCC"/>
    <w:rsid w:val="3AD81B35"/>
    <w:rsid w:val="3B3911ED"/>
    <w:rsid w:val="3D8B6FDD"/>
    <w:rsid w:val="3FD31ACD"/>
    <w:rsid w:val="40BC609B"/>
    <w:rsid w:val="442428E8"/>
    <w:rsid w:val="442B0161"/>
    <w:rsid w:val="454A4722"/>
    <w:rsid w:val="458E2826"/>
    <w:rsid w:val="46916FD5"/>
    <w:rsid w:val="499B2338"/>
    <w:rsid w:val="4BF947AC"/>
    <w:rsid w:val="4D7A4E32"/>
    <w:rsid w:val="515505E8"/>
    <w:rsid w:val="5253537D"/>
    <w:rsid w:val="563F3E8D"/>
    <w:rsid w:val="56773896"/>
    <w:rsid w:val="574F7976"/>
    <w:rsid w:val="59601058"/>
    <w:rsid w:val="596B32B9"/>
    <w:rsid w:val="5AB32E87"/>
    <w:rsid w:val="5B3D2EAC"/>
    <w:rsid w:val="5C734DB5"/>
    <w:rsid w:val="5CD60B5E"/>
    <w:rsid w:val="5D2F3316"/>
    <w:rsid w:val="5E190CDE"/>
    <w:rsid w:val="5E8E6E2E"/>
    <w:rsid w:val="5EFE07E1"/>
    <w:rsid w:val="637359BF"/>
    <w:rsid w:val="637970C3"/>
    <w:rsid w:val="64A20D98"/>
    <w:rsid w:val="656C3DE9"/>
    <w:rsid w:val="65A610A9"/>
    <w:rsid w:val="66CA36F4"/>
    <w:rsid w:val="6937313F"/>
    <w:rsid w:val="6F6A57DA"/>
    <w:rsid w:val="70250D90"/>
    <w:rsid w:val="712B4341"/>
    <w:rsid w:val="71E5266B"/>
    <w:rsid w:val="726F4F19"/>
    <w:rsid w:val="74442E04"/>
    <w:rsid w:val="74EC3363"/>
    <w:rsid w:val="77463565"/>
    <w:rsid w:val="7843265A"/>
    <w:rsid w:val="79156236"/>
    <w:rsid w:val="7A260929"/>
    <w:rsid w:val="7B5B160C"/>
    <w:rsid w:val="7CAD001B"/>
    <w:rsid w:val="7E054EEF"/>
    <w:rsid w:val="7E277E5D"/>
    <w:rsid w:val="7E714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628</Words>
  <Characters>640</Characters>
  <Lines>0</Lines>
  <Paragraphs>0</Paragraphs>
  <TotalTime>18</TotalTime>
  <ScaleCrop>false</ScaleCrop>
  <LinksUpToDate>false</LinksUpToDate>
  <CharactersWithSpaces>687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2025-07-22T08:52:00Z</dcterms:created>
  <dc:creator>鲍磊</dc:creator>
  <cp:lastModifiedBy>李树程</cp:lastModifiedBy>
  <cp:lastPrinted>2026-05-21T01:56:00Z</cp:lastPrinted>
  <dcterms:modified xsi:type="dcterms:W3CDTF">2026-05-21T02:07:08Z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4F4D8CE0AB5E47E99529A76A47C5C060_13</vt:lpwstr>
  </property>
  <property fmtid="{D5CDD505-2E9C-101B-9397-08002B2CF9AE}" pid="4" name="KSOTemplateDocerSaveRecord">
    <vt:lpwstr>eyJoZGlkIjoiMTRlYzYwM2Q4YmRhZjRkZDY1MzNmNzVhMDY2OTQ3MDEiLCJ1c2VySWQiOiIyOTA0NDExNDkifQ==</vt:lpwstr>
  </property>
</Properties>
</file>