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2026年4月17日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开展正确政绩观专题学习会</w:t>
      </w:r>
    </w:p>
    <w:p w14:paraId="79ADB6C8">
      <w:pPr>
        <w:ind w:firstLine="640" w:firstLineChars="200"/>
        <w:rPr>
          <w:rFonts w:hint="eastAsia" w:ascii="仿宋" w:hAnsi="仿宋" w:eastAsia="仿宋" w:cs="仿宋"/>
          <w:sz w:val="32"/>
          <w:szCs w:val="32"/>
        </w:rPr>
      </w:pPr>
      <w:r>
        <w:rPr>
          <w:rFonts w:hint="eastAsia" w:ascii="仿宋" w:hAnsi="仿宋" w:eastAsia="仿宋" w:cs="仿宋"/>
          <w:sz w:val="32"/>
          <w:szCs w:val="32"/>
        </w:rPr>
        <w:t>为引导社区党员干部牢固树立和践行正确政绩观，切实把思想和行动统一到党中央决策部署及总书记重要指示精神上来，</w:t>
      </w:r>
      <w:r>
        <w:rPr>
          <w:rFonts w:hint="eastAsia" w:ascii="仿宋" w:hAnsi="仿宋" w:eastAsia="仿宋" w:cs="仿宋"/>
          <w:sz w:val="32"/>
          <w:szCs w:val="32"/>
          <w:lang w:val="en-US" w:eastAsia="zh-CN"/>
        </w:rPr>
        <w:t>2026年4月17日</w:t>
      </w:r>
      <w:r>
        <w:rPr>
          <w:rFonts w:hint="eastAsia" w:ascii="仿宋" w:hAnsi="仿宋" w:eastAsia="仿宋" w:cs="仿宋"/>
          <w:sz w:val="32"/>
          <w:szCs w:val="32"/>
        </w:rPr>
        <w:t>，</w:t>
      </w:r>
      <w:r>
        <w:rPr>
          <w:rFonts w:hint="eastAsia" w:ascii="仿宋" w:hAnsi="仿宋" w:eastAsia="仿宋" w:cs="仿宋"/>
          <w:sz w:val="32"/>
          <w:szCs w:val="32"/>
          <w:lang w:eastAsia="zh-CN"/>
        </w:rPr>
        <w:t>希望新城</w:t>
      </w:r>
      <w:r>
        <w:rPr>
          <w:rFonts w:hint="eastAsia" w:ascii="仿宋" w:hAnsi="仿宋" w:eastAsia="仿宋" w:cs="仿宋"/>
          <w:sz w:val="32"/>
          <w:szCs w:val="32"/>
        </w:rPr>
        <w:t>社区组织党员干部开展专题学习会，集中学习习近平总书记在党的二十届四中全会、中央经济工作会议、二十届中央纪委五次全会、省部级主要领导干部学习贯彻党的二十届四中全会精神专题研讨班开班式上的重要讲话，《中共中央关于制定国民经济和社会发展第十五个五年规划的建议》及习近平总书记对内蒙古系列重要讲话重要指示精神，推动正确政绩观入脑入心、落地见效。</w:t>
      </w:r>
    </w:p>
    <w:p w14:paraId="61FCEC4F">
      <w:pPr>
        <w:ind w:firstLine="640" w:firstLineChars="200"/>
        <w:rPr>
          <w:rFonts w:hint="eastAsia" w:ascii="仿宋" w:hAnsi="仿宋" w:eastAsia="仿宋" w:cs="仿宋"/>
          <w:sz w:val="32"/>
          <w:szCs w:val="32"/>
        </w:rPr>
      </w:pPr>
      <w:r>
        <w:rPr>
          <w:rFonts w:hint="eastAsia" w:ascii="仿宋" w:hAnsi="仿宋" w:eastAsia="仿宋" w:cs="仿宋"/>
          <w:sz w:val="32"/>
          <w:szCs w:val="32"/>
        </w:rPr>
        <w:t>会上，社区</w:t>
      </w:r>
      <w:r>
        <w:rPr>
          <w:rFonts w:hint="eastAsia" w:ascii="仿宋" w:hAnsi="仿宋" w:eastAsia="仿宋" w:cs="仿宋"/>
          <w:sz w:val="32"/>
          <w:szCs w:val="32"/>
          <w:lang w:eastAsia="zh-CN"/>
        </w:rPr>
        <w:t>党委副书记王艳朝</w:t>
      </w:r>
      <w:r>
        <w:rPr>
          <w:rFonts w:hint="eastAsia" w:ascii="仿宋" w:hAnsi="仿宋" w:eastAsia="仿宋" w:cs="仿宋"/>
          <w:sz w:val="32"/>
          <w:szCs w:val="32"/>
        </w:rPr>
        <w:t>领学核心内容，围绕“政绩为谁而树、树什么样的政绩、靠什么树政绩”根本问题，结合基层治理实际深入解读。会议指出，习近平总书记系列重要讲话高屋建瓴、内涵丰富，为树立和践行正确政绩观提供了根本遵循；总书记对内蒙古的重要讲话重要指示，明确了“两个屏障”“两个基地”“一个桥头堡”战略定位，为社区服务北疆发展大局指明了实践方向。强调社区是服务群众“最后一公里”，必须把为民造福作为最大政绩，坚决摒弃形式主义、官僚主义，不做表面文章、不搞花架子，以“不慕虚荣、不务虚功、不图虚名”的实干作风，解决居民急难愁盼问题。</w:t>
      </w:r>
    </w:p>
    <w:p w14:paraId="7E484B25">
      <w:pPr>
        <w:ind w:firstLine="640" w:firstLineChars="200"/>
        <w:rPr>
          <w:rFonts w:hint="eastAsia" w:ascii="仿宋" w:hAnsi="仿宋" w:eastAsia="仿宋" w:cs="仿宋"/>
          <w:sz w:val="32"/>
          <w:szCs w:val="32"/>
        </w:rPr>
      </w:pPr>
      <w:r>
        <w:rPr>
          <w:rFonts w:hint="eastAsia" w:ascii="仿宋" w:hAnsi="仿宋" w:eastAsia="仿宋" w:cs="仿宋"/>
          <w:sz w:val="32"/>
          <w:szCs w:val="32"/>
        </w:rPr>
        <w:t>与会党员干部结合岗位实际交流学习体会，一致表示深受教育、备受启发。后续将以此次学习为契机，强化理论武装，持续深学细悟总书记重要讲话和指示精神，筑牢思想政治根基；聚焦实干担当，紧扣“十五五”规划部署和内蒙古发展定位，把学习成效转化为基层治理、民生服务、民族团结的具体行动；严守纪律底线，自觉践行正确权力观、政绩观、事业观，以经得起实践、人民和历史检验的实绩，全方位建设模范自治区，奋力书写社区高质量发展新篇章。</w:t>
      </w:r>
    </w:p>
    <w:p w14:paraId="73CF968C">
      <w:pPr>
        <w:ind w:firstLine="640" w:firstLineChars="200"/>
        <w:rPr>
          <w:rFonts w:hint="eastAsia" w:ascii="仿宋" w:hAnsi="仿宋" w:eastAsia="仿宋" w:cs="仿宋"/>
          <w:sz w:val="32"/>
          <w:szCs w:val="32"/>
        </w:rPr>
      </w:pPr>
    </w:p>
    <w:p w14:paraId="01A6EA9F">
      <w:pPr>
        <w:ind w:firstLine="640" w:firstLineChars="200"/>
        <w:rPr>
          <w:rFonts w:hint="eastAsia" w:ascii="仿宋" w:hAnsi="仿宋" w:eastAsia="仿宋" w:cs="仿宋"/>
          <w:sz w:val="32"/>
          <w:szCs w:val="32"/>
          <w:lang w:eastAsia="zh-CN"/>
        </w:rPr>
      </w:pP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bookmarkStart w:id="0" w:name="_GoBack"/>
      <w:bookmarkEnd w:id="0"/>
    </w:p>
    <w:p w14:paraId="65C90857">
      <w:pPr>
        <w:rPr>
          <w:rFonts w:hint="eastAsia" w:ascii="仿宋" w:hAnsi="仿宋" w:eastAsia="仿宋" w:cs="仿宋"/>
          <w:sz w:val="32"/>
          <w:szCs w:val="32"/>
          <w:lang w:val="en-US" w:eastAsia="zh-CN"/>
        </w:rPr>
      </w:pPr>
    </w:p>
    <w:p w14:paraId="7452B80B">
      <w:pPr>
        <w:rPr>
          <w:rFonts w:hint="eastAsia" w:ascii="仿宋" w:hAnsi="仿宋" w:eastAsia="仿宋" w:cs="仿宋"/>
          <w:sz w:val="32"/>
          <w:szCs w:val="32"/>
          <w:lang w:val="en-US" w:eastAsia="zh-CN"/>
        </w:rPr>
      </w:pPr>
    </w:p>
    <w:p w14:paraId="79119AFC">
      <w:pPr>
        <w:rPr>
          <w:rFonts w:hint="eastAsia" w:ascii="仿宋" w:hAnsi="仿宋" w:eastAsia="仿宋" w:cs="仿宋"/>
          <w:sz w:val="32"/>
          <w:szCs w:val="32"/>
          <w:lang w:val="en-US" w:eastAsia="zh-CN"/>
        </w:rPr>
      </w:pPr>
    </w:p>
    <w:p w14:paraId="70188F6D">
      <w:pPr>
        <w:rPr>
          <w:rFonts w:hint="eastAsia" w:asciiTheme="minorHAnsi" w:hAnsiTheme="minorHAnsi" w:eastAsiaTheme="minorEastAsia" w:cstheme="minorBidi"/>
          <w:kern w:val="2"/>
          <w:sz w:val="21"/>
          <w:szCs w:val="24"/>
          <w:lang w:val="en-US" w:eastAsia="zh-CN" w:bidi="ar-SA"/>
        </w:rPr>
      </w:pPr>
      <w:r>
        <w:rPr>
          <w:rFonts w:hint="eastAsia" w:ascii="仿宋" w:hAnsi="仿宋" w:eastAsia="仿宋" w:cs="仿宋"/>
          <w:sz w:val="32"/>
          <w:szCs w:val="32"/>
          <w:lang w:val="en-US" w:eastAsia="zh-CN"/>
        </w:rPr>
        <w:t>【影像资料】</w:t>
      </w:r>
    </w:p>
    <w:p w14:paraId="02E53A10">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49545" cy="3665220"/>
            <wp:effectExtent l="0" t="0" r="8255" b="7620"/>
            <wp:docPr id="1" name="图片 1" descr="4737ba39f87e480d488fc7d2a23c98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737ba39f87e480d488fc7d2a23c986d"/>
                    <pic:cNvPicPr>
                      <a:picLocks noChangeAspect="1"/>
                    </pic:cNvPicPr>
                  </pic:nvPicPr>
                  <pic:blipFill>
                    <a:blip r:embed="rId5"/>
                    <a:stretch>
                      <a:fillRect/>
                    </a:stretch>
                  </pic:blipFill>
                  <pic:spPr>
                    <a:xfrm>
                      <a:off x="0" y="0"/>
                      <a:ext cx="5249545" cy="3665220"/>
                    </a:xfrm>
                    <a:prstGeom prst="rect">
                      <a:avLst/>
                    </a:prstGeom>
                  </pic:spPr>
                </pic:pic>
              </a:graphicData>
            </a:graphic>
          </wp:inline>
        </w:drawing>
      </w:r>
    </w:p>
    <w:p w14:paraId="6B390C70">
      <w:pPr>
        <w:bidi w:val="0"/>
        <w:jc w:val="left"/>
        <w:rPr>
          <w:rFonts w:hint="eastAsia" w:asciiTheme="minorHAnsi" w:hAnsiTheme="minorHAnsi" w:eastAsiaTheme="minorEastAsia" w:cstheme="minorBidi"/>
          <w:kern w:val="2"/>
          <w:sz w:val="21"/>
          <w:szCs w:val="24"/>
          <w:lang w:val="en-US" w:eastAsia="zh-CN" w:bidi="ar-SA"/>
        </w:rPr>
      </w:pPr>
      <w:r>
        <w:rPr>
          <w:rFonts w:hint="eastAsia" w:ascii="仿宋" w:hAnsi="仿宋" w:eastAsia="仿宋" w:cs="仿宋"/>
          <w:sz w:val="28"/>
          <w:szCs w:val="28"/>
          <w:lang w:val="en-US" w:eastAsia="zh-CN"/>
        </w:rPr>
        <w:t>图一：</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17</w:t>
      </w:r>
      <w:r>
        <w:rPr>
          <w:rFonts w:hint="eastAsia" w:ascii="仿宋" w:hAnsi="仿宋" w:eastAsia="仿宋" w:cs="仿宋"/>
          <w:sz w:val="28"/>
          <w:szCs w:val="28"/>
          <w:lang w:val="en-US" w:eastAsia="zh-CN"/>
        </w:rPr>
        <w:t>日开展集中学习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3977DD1"/>
    <w:rsid w:val="03C5404C"/>
    <w:rsid w:val="042A6EF2"/>
    <w:rsid w:val="04C71A75"/>
    <w:rsid w:val="050F19D9"/>
    <w:rsid w:val="059114BE"/>
    <w:rsid w:val="05AA2098"/>
    <w:rsid w:val="07BE70C4"/>
    <w:rsid w:val="0B4378F0"/>
    <w:rsid w:val="0B8F28D9"/>
    <w:rsid w:val="0CBB6DF3"/>
    <w:rsid w:val="1089474E"/>
    <w:rsid w:val="10AD127A"/>
    <w:rsid w:val="191775ED"/>
    <w:rsid w:val="19FB2D5A"/>
    <w:rsid w:val="1B4C1150"/>
    <w:rsid w:val="1B8371BB"/>
    <w:rsid w:val="1DD12460"/>
    <w:rsid w:val="1EB15BB6"/>
    <w:rsid w:val="202A4D9F"/>
    <w:rsid w:val="207812B9"/>
    <w:rsid w:val="2105059F"/>
    <w:rsid w:val="22A1155F"/>
    <w:rsid w:val="233513E8"/>
    <w:rsid w:val="2343505C"/>
    <w:rsid w:val="24207698"/>
    <w:rsid w:val="252A68FA"/>
    <w:rsid w:val="27CB6636"/>
    <w:rsid w:val="285F7335"/>
    <w:rsid w:val="29961670"/>
    <w:rsid w:val="2A9A4646"/>
    <w:rsid w:val="2AA71F40"/>
    <w:rsid w:val="2BB47705"/>
    <w:rsid w:val="2BD83520"/>
    <w:rsid w:val="2E025C5B"/>
    <w:rsid w:val="2E59293B"/>
    <w:rsid w:val="2EDD5168"/>
    <w:rsid w:val="2F6D385E"/>
    <w:rsid w:val="303B192D"/>
    <w:rsid w:val="307B44AD"/>
    <w:rsid w:val="309B7D6B"/>
    <w:rsid w:val="31DA6EFF"/>
    <w:rsid w:val="32903701"/>
    <w:rsid w:val="337545EC"/>
    <w:rsid w:val="34EA7F41"/>
    <w:rsid w:val="3518766E"/>
    <w:rsid w:val="353574D4"/>
    <w:rsid w:val="36172963"/>
    <w:rsid w:val="36643DCC"/>
    <w:rsid w:val="3AD81B35"/>
    <w:rsid w:val="3AEE52C3"/>
    <w:rsid w:val="3B3911ED"/>
    <w:rsid w:val="3D8B6FDD"/>
    <w:rsid w:val="3E4E7114"/>
    <w:rsid w:val="3FD31ACD"/>
    <w:rsid w:val="40BC609B"/>
    <w:rsid w:val="442428E8"/>
    <w:rsid w:val="442B0161"/>
    <w:rsid w:val="454A4722"/>
    <w:rsid w:val="458E2826"/>
    <w:rsid w:val="46916FD5"/>
    <w:rsid w:val="499B2338"/>
    <w:rsid w:val="4BF947AC"/>
    <w:rsid w:val="4D7A4E32"/>
    <w:rsid w:val="515505E8"/>
    <w:rsid w:val="5253537D"/>
    <w:rsid w:val="563F3E8D"/>
    <w:rsid w:val="56773896"/>
    <w:rsid w:val="574F7976"/>
    <w:rsid w:val="59601058"/>
    <w:rsid w:val="596B32B9"/>
    <w:rsid w:val="5AB32E87"/>
    <w:rsid w:val="5B3D2EAC"/>
    <w:rsid w:val="5C734DB5"/>
    <w:rsid w:val="5CD60B5E"/>
    <w:rsid w:val="5D2F3316"/>
    <w:rsid w:val="5E190CDE"/>
    <w:rsid w:val="5E8E6E2E"/>
    <w:rsid w:val="5EFE07E1"/>
    <w:rsid w:val="637359BF"/>
    <w:rsid w:val="637970C3"/>
    <w:rsid w:val="64A20D98"/>
    <w:rsid w:val="656C3DE9"/>
    <w:rsid w:val="65A610A9"/>
    <w:rsid w:val="66CA36F4"/>
    <w:rsid w:val="6937313F"/>
    <w:rsid w:val="6F6A57DA"/>
    <w:rsid w:val="70250D90"/>
    <w:rsid w:val="712B4341"/>
    <w:rsid w:val="71E5266B"/>
    <w:rsid w:val="726F4F19"/>
    <w:rsid w:val="74442E04"/>
    <w:rsid w:val="74EC3363"/>
    <w:rsid w:val="77463565"/>
    <w:rsid w:val="7843265A"/>
    <w:rsid w:val="79156236"/>
    <w:rsid w:val="7A260929"/>
    <w:rsid w:val="7B5B160C"/>
    <w:rsid w:val="7CAD001B"/>
    <w:rsid w:val="7E054EEF"/>
    <w:rsid w:val="7E277E5D"/>
    <w:rsid w:val="7E714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782</Words>
  <Characters>794</Characters>
  <Lines>0</Lines>
  <Paragraphs>0</Paragraphs>
  <TotalTime>1</TotalTime>
  <ScaleCrop>false</ScaleCrop>
  <LinksUpToDate>false</LinksUpToDate>
  <CharactersWithSpaces>840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dcterms:modified xsi:type="dcterms:W3CDTF">2026-05-12T01:24:27Z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3F227131ACFE43D8AFA256FC492076C1_13</vt:lpwstr>
  </property>
  <property fmtid="{D5CDD505-2E9C-101B-9397-08002B2CF9AE}" pid="4" name="KSOTemplateDocerSaveRecord">
    <vt:lpwstr>eyJoZGlkIjoiODcxMDMxODg5NjAzODM1YjIzZjRkY2QxZWU4OTVkNGMiLCJ1c2VySWQiOiI5OTE5ODM0NTkifQ==</vt:lpwstr>
  </property>
</Properties>
</file>