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20A53">
      <w:pPr>
        <w:jc w:val="center"/>
        <w:rPr>
          <w:rFonts w:hint="eastAsia" w:ascii="方正小标宋简体" w:hAnsi="方正小标宋简体" w:eastAsia="方正小标宋简体" w:cs="方正小标宋简体"/>
          <w:b w:val="0"/>
          <w:bCs w:val="0"/>
          <w:color w:val="C00000"/>
          <w:sz w:val="72"/>
          <w:szCs w:val="72"/>
          <w:u w:val="none"/>
          <w:lang w:val="en-US" w:eastAsia="zh-CN"/>
        </w:rPr>
      </w:pPr>
      <w:r>
        <w:rPr>
          <w:rFonts w:hint="eastAsia" w:ascii="方正小标宋简体" w:hAnsi="方正小标宋简体" w:eastAsia="方正小标宋简体" w:cs="方正小标宋简体"/>
          <w:b w:val="0"/>
          <w:bCs w:val="0"/>
          <w:color w:val="C00000"/>
          <w:sz w:val="72"/>
          <w:szCs w:val="72"/>
          <w:u w:val="none"/>
          <w:lang w:val="en-US" w:eastAsia="zh-CN"/>
        </w:rPr>
        <w:t>御珑湾社区工作简报</w:t>
      </w:r>
    </w:p>
    <w:p w14:paraId="17D31D6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宋体" w:hAnsi="宋体" w:eastAsia="宋体" w:cs="宋体"/>
          <w:b/>
          <w:bCs/>
          <w:kern w:val="0"/>
          <w:sz w:val="44"/>
          <w:szCs w:val="44"/>
          <w:lang w:val="en-US" w:eastAsia="zh-CN" w:bidi="ar"/>
        </w:rPr>
      </w:pPr>
      <w:r>
        <w:rPr>
          <w:rFonts w:hint="default" w:ascii="Times New Roman" w:hAnsi="Times New Roman" w:eastAsia="方正小标宋简体" w:cs="Times New Roman"/>
          <w:b w:val="0"/>
          <w:bCs w:val="0"/>
          <w:color w:val="C00000"/>
          <w:sz w:val="32"/>
          <w:szCs w:val="32"/>
          <w:u w:val="single"/>
          <w:lang w:val="en-US" w:eastAsia="zh-CN"/>
        </w:rPr>
        <w:t xml:space="preserve">                                                    </w:t>
      </w:r>
    </w:p>
    <w:p w14:paraId="4EF87233">
      <w:pPr>
        <w:keepNext w:val="0"/>
        <w:keepLines w:val="0"/>
        <w:widowControl/>
        <w:suppressLineNumbers w:val="0"/>
        <w:jc w:val="center"/>
        <w:rPr>
          <w:rFonts w:hint="eastAsia" w:ascii="宋体" w:hAnsi="宋体" w:eastAsia="宋体" w:cs="宋体"/>
          <w:b/>
          <w:bCs/>
          <w:kern w:val="0"/>
          <w:sz w:val="44"/>
          <w:szCs w:val="44"/>
          <w:lang w:val="en-US" w:eastAsia="zh-CN" w:bidi="ar"/>
        </w:rPr>
      </w:pPr>
      <w:r>
        <w:rPr>
          <w:rFonts w:hint="eastAsia" w:ascii="宋体" w:hAnsi="宋体" w:eastAsia="宋体" w:cs="宋体"/>
          <w:b/>
          <w:bCs/>
          <w:kern w:val="0"/>
          <w:sz w:val="44"/>
          <w:szCs w:val="44"/>
          <w:lang w:val="en-US" w:eastAsia="zh-CN" w:bidi="ar"/>
        </w:rPr>
        <w:t>御珑湾社区开展</w:t>
      </w:r>
    </w:p>
    <w:p w14:paraId="5D67DC3B">
      <w:pPr>
        <w:keepNext w:val="0"/>
        <w:keepLines w:val="0"/>
        <w:widowControl/>
        <w:suppressLineNumbers w:val="0"/>
        <w:jc w:val="center"/>
        <w:rPr>
          <w:rFonts w:hint="eastAsia" w:ascii="宋体" w:hAnsi="宋体" w:eastAsia="宋体" w:cs="宋体"/>
          <w:b/>
          <w:bCs/>
          <w:kern w:val="0"/>
          <w:sz w:val="44"/>
          <w:szCs w:val="44"/>
          <w:lang w:val="en-US" w:eastAsia="zh-CN" w:bidi="ar"/>
        </w:rPr>
      </w:pPr>
      <w:r>
        <w:rPr>
          <w:rFonts w:hint="eastAsia" w:ascii="宋体" w:hAnsi="宋体" w:eastAsia="宋体" w:cs="宋体"/>
          <w:b/>
          <w:bCs/>
          <w:kern w:val="0"/>
          <w:sz w:val="44"/>
          <w:szCs w:val="44"/>
          <w:lang w:val="en-US" w:eastAsia="zh-CN" w:bidi="ar"/>
        </w:rPr>
        <w:t>“</w:t>
      </w:r>
      <w:r>
        <w:rPr>
          <w:rFonts w:hint="eastAsia" w:ascii="宋体" w:hAnsi="宋体" w:eastAsia="宋体" w:cs="宋体"/>
          <w:b/>
          <w:bCs/>
          <w:kern w:val="0"/>
          <w:sz w:val="44"/>
          <w:szCs w:val="44"/>
          <w:lang w:val="en-US" w:eastAsia="zh-CN" w:bidi="ar"/>
        </w:rPr>
        <w:t>科普义诊进社区 守护健康暖民心</w:t>
      </w:r>
      <w:r>
        <w:rPr>
          <w:rFonts w:hint="eastAsia" w:ascii="宋体" w:hAnsi="宋体" w:eastAsia="宋体" w:cs="宋体"/>
          <w:b/>
          <w:bCs/>
          <w:kern w:val="0"/>
          <w:sz w:val="44"/>
          <w:szCs w:val="44"/>
          <w:lang w:val="en-US" w:eastAsia="zh-CN" w:bidi="ar"/>
        </w:rPr>
        <w:t>”</w:t>
      </w:r>
    </w:p>
    <w:p w14:paraId="3EB0246D">
      <w:pPr>
        <w:keepNext w:val="0"/>
        <w:keepLines w:val="0"/>
        <w:widowControl/>
        <w:suppressLineNumbers w:val="0"/>
        <w:jc w:val="center"/>
        <w:rPr>
          <w:rFonts w:hint="eastAsia" w:ascii="宋体" w:hAnsi="宋体" w:eastAsia="宋体" w:cs="宋体"/>
          <w:b/>
          <w:bCs/>
          <w:kern w:val="0"/>
          <w:sz w:val="44"/>
          <w:szCs w:val="44"/>
          <w:lang w:val="en-US" w:eastAsia="zh-CN" w:bidi="ar"/>
        </w:rPr>
      </w:pPr>
      <w:r>
        <w:rPr>
          <w:rFonts w:hint="eastAsia" w:ascii="宋体" w:hAnsi="宋体" w:eastAsia="宋体" w:cs="宋体"/>
          <w:b/>
          <w:bCs/>
          <w:kern w:val="0"/>
          <w:sz w:val="44"/>
          <w:szCs w:val="44"/>
          <w:lang w:val="en-US" w:eastAsia="zh-CN" w:bidi="ar"/>
        </w:rPr>
        <w:t>带状疱疹防治科普暨眼科义诊活动</w:t>
      </w:r>
    </w:p>
    <w:p w14:paraId="31515394">
      <w:pPr>
        <w:keepNext w:val="0"/>
        <w:keepLines w:val="0"/>
        <w:widowControl/>
        <w:suppressLineNumbers w:val="0"/>
        <w:jc w:val="center"/>
        <w:rPr>
          <w:rFonts w:hint="eastAsia" w:ascii="宋体" w:hAnsi="宋体" w:eastAsia="宋体" w:cs="宋体"/>
          <w:b/>
          <w:bCs/>
          <w:kern w:val="0"/>
          <w:sz w:val="44"/>
          <w:szCs w:val="44"/>
          <w:lang w:val="en-US" w:eastAsia="zh-CN" w:bidi="ar"/>
        </w:rPr>
      </w:pPr>
    </w:p>
    <w:p w14:paraId="1B51A121">
      <w:pPr>
        <w:keepNext w:val="0"/>
        <w:keepLines w:val="0"/>
        <w:widowControl/>
        <w:suppressLineNumbers w:val="0"/>
        <w:ind w:firstLine="640" w:firstLineChars="20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为进一步普及中老年常见疾病防治知识，提升辖区居民健康防护意识，打通便民医疗服务“最后一公里”，切实守护居民身心健康。2026年6月17日，御珑湾社区新时代文明实践站积极联动滨河街道卫生服务中心、朝聚眼科，开展带状疱疹防治科普宣传与免费眼科义诊便民服务活动，让居民在家门口就能享受专业、便捷的医疗咨询与筛查服务。</w:t>
      </w:r>
    </w:p>
    <w:p w14:paraId="36BE8672">
      <w:pPr>
        <w:keepNext w:val="0"/>
        <w:keepLines w:val="0"/>
        <w:widowControl/>
        <w:suppressLineNumbers w:val="0"/>
        <w:ind w:firstLine="640" w:firstLineChars="200"/>
        <w:jc w:val="left"/>
        <w:rPr>
          <w:rFonts w:hint="eastAsia" w:ascii="仿宋" w:hAnsi="仿宋" w:eastAsia="仿宋" w:cs="仿宋"/>
          <w:sz w:val="32"/>
          <w:szCs w:val="32"/>
        </w:rPr>
      </w:pPr>
      <w:r>
        <w:rPr>
          <w:rFonts w:hint="eastAsia" w:ascii="仿宋" w:hAnsi="仿宋" w:eastAsia="仿宋" w:cs="仿宋"/>
          <w:kern w:val="0"/>
          <w:sz w:val="32"/>
          <w:szCs w:val="32"/>
          <w:lang w:val="en-US" w:eastAsia="zh-CN" w:bidi="ar"/>
        </w:rPr>
        <w:t>活动中，滨河街道卫生服务中心的医护人员围绕带状疱疹疾病知识开展专项科普宣讲，用通俗易懂的语言，详细讲解带状疱疹的发病诱因、典型症状、传播途径、危害后果及后遗神经痛预防知识，重点科普了50岁以上高发人群的预防要点、疫苗接种适用人群、接种流程及日常防护注意事项，纠正居民对疾病的认知误区，倡导居民树立“早预防、早发现、早治疗”的科学健康理念。与此同时，朝聚眼科的医护团队同步开展免费眼科义诊服务，为居民提供视力检测、眼压测量、眼底筛查、白内障、干眼症、老花眼等常见眼部疾病排查服务。检查过程中，医护人员细致记录每位居民的眼部健康状况，耐心讲解中老年常见眼病的发病原因、养护方法及治疗建议，针对筛查出眼部问题的居民，现场告知注意事项，提供就医指导方案，并贴心普及科学用眼、日常护眼、合理作息的健康知识，帮助居民养成良好的用眼习惯。</w:t>
      </w:r>
    </w:p>
    <w:p w14:paraId="1E856FAE">
      <w:pPr>
        <w:keepNext w:val="0"/>
        <w:keepLines w:val="0"/>
        <w:widowControl/>
        <w:suppressLineNumbers w:val="0"/>
        <w:ind w:firstLine="640" w:firstLineChars="200"/>
        <w:jc w:val="left"/>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此次活动提升了辖区居民对带状疱疹疾病的防控认知，帮助居民掌握自身眼部健康情况，进一步增强群众自我健康管理能力。下一步，御珑湾社区将持续聚焦居民健康需求，常态化联动优质医疗资源，开展多元化的健康科普、义诊惠民活动，不断丰富便民服务内容，切实为辖区居民的身心健康保驾护航，全力打造健康、和谐、幸福的宜居社区。</w:t>
      </w:r>
    </w:p>
    <w:p w14:paraId="4C98C79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kern w:val="0"/>
          <w:sz w:val="32"/>
          <w:szCs w:val="32"/>
          <w:lang w:val="en-US" w:eastAsia="zh-CN" w:bidi="ar"/>
        </w:rPr>
      </w:pPr>
    </w:p>
    <w:p w14:paraId="3B7F99FA">
      <w:pPr>
        <w:keepNext w:val="0"/>
        <w:keepLines w:val="0"/>
        <w:pageBreakBefore w:val="0"/>
        <w:widowControl/>
        <w:suppressLineNumbers w:val="0"/>
        <w:kinsoku/>
        <w:wordWrap/>
        <w:overflowPunct/>
        <w:topLinePunct w:val="0"/>
        <w:autoSpaceDE/>
        <w:autoSpaceDN/>
        <w:bidi w:val="0"/>
        <w:adjustRightInd/>
        <w:snapToGrid/>
        <w:spacing w:line="560" w:lineRule="exact"/>
        <w:ind w:firstLine="6400" w:firstLineChars="20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御珑湾社区</w:t>
      </w:r>
    </w:p>
    <w:p w14:paraId="0B81D146">
      <w:pPr>
        <w:keepNext w:val="0"/>
        <w:keepLines w:val="0"/>
        <w:pageBreakBefore w:val="0"/>
        <w:widowControl/>
        <w:suppressLineNumbers w:val="0"/>
        <w:kinsoku/>
        <w:wordWrap/>
        <w:overflowPunct/>
        <w:topLinePunct w:val="0"/>
        <w:autoSpaceDE/>
        <w:autoSpaceDN/>
        <w:bidi w:val="0"/>
        <w:adjustRightInd/>
        <w:snapToGrid/>
        <w:spacing w:line="560" w:lineRule="exact"/>
        <w:ind w:firstLine="5760" w:firstLineChars="1800"/>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t>2026年6月17日</w:t>
      </w:r>
    </w:p>
    <w:p w14:paraId="4DFDD6F6">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32"/>
          <w:szCs w:val="32"/>
          <w:lang w:val="en-US" w:eastAsia="zh-CN" w:bidi="ar"/>
        </w:rPr>
      </w:pPr>
    </w:p>
    <w:p w14:paraId="4081F1C2">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32"/>
          <w:szCs w:val="32"/>
          <w:lang w:val="en-US" w:eastAsia="zh-CN" w:bidi="ar"/>
        </w:rPr>
      </w:pPr>
    </w:p>
    <w:p w14:paraId="1D2F67EF">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32"/>
          <w:szCs w:val="32"/>
          <w:lang w:val="en-US" w:eastAsia="zh-CN" w:bidi="ar"/>
        </w:rPr>
      </w:pPr>
    </w:p>
    <w:p w14:paraId="2887E0C0">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32"/>
          <w:szCs w:val="32"/>
          <w:lang w:val="en-US" w:eastAsia="zh-CN" w:bidi="ar"/>
        </w:rPr>
      </w:pPr>
    </w:p>
    <w:p w14:paraId="3FACEBC8">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32"/>
          <w:szCs w:val="32"/>
          <w:lang w:val="en-US" w:eastAsia="zh-CN" w:bidi="ar"/>
        </w:rPr>
      </w:pPr>
    </w:p>
    <w:p w14:paraId="5DAF2CED">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32"/>
          <w:szCs w:val="32"/>
          <w:lang w:val="en-US" w:eastAsia="zh-CN" w:bidi="ar"/>
        </w:rPr>
      </w:pPr>
    </w:p>
    <w:p w14:paraId="2AAA6169">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32"/>
          <w:szCs w:val="32"/>
          <w:lang w:val="en-US" w:eastAsia="zh-CN" w:bidi="ar"/>
        </w:rPr>
      </w:pPr>
    </w:p>
    <w:p w14:paraId="2CF25781">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32"/>
          <w:szCs w:val="32"/>
          <w:lang w:val="en-US" w:eastAsia="zh-CN" w:bidi="ar"/>
        </w:rPr>
      </w:pPr>
    </w:p>
    <w:p w14:paraId="265CEAA4">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32"/>
          <w:szCs w:val="32"/>
          <w:lang w:val="en-US" w:eastAsia="zh-CN" w:bidi="ar"/>
        </w:rPr>
      </w:pPr>
    </w:p>
    <w:p w14:paraId="01CFF983">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32"/>
          <w:szCs w:val="32"/>
          <w:lang w:val="en-US" w:eastAsia="zh-CN" w:bidi="ar"/>
        </w:rPr>
      </w:pPr>
      <w:r>
        <w:rPr>
          <w:rFonts w:hint="eastAsia" w:ascii="仿宋" w:hAnsi="仿宋" w:eastAsia="仿宋" w:cs="仿宋"/>
          <w:kern w:val="0"/>
          <w:sz w:val="32"/>
          <w:szCs w:val="32"/>
          <w:lang w:val="en-US" w:eastAsia="zh-CN" w:bidi="ar"/>
        </w:rPr>
        <w:drawing>
          <wp:anchor distT="0" distB="0" distL="114300" distR="114300" simplePos="0" relativeHeight="251659264" behindDoc="0" locked="0" layoutInCell="1" allowOverlap="1">
            <wp:simplePos x="0" y="0"/>
            <wp:positionH relativeFrom="column">
              <wp:posOffset>8890</wp:posOffset>
            </wp:positionH>
            <wp:positionV relativeFrom="paragraph">
              <wp:posOffset>83820</wp:posOffset>
            </wp:positionV>
            <wp:extent cx="5264785" cy="3947160"/>
            <wp:effectExtent l="0" t="0" r="12065" b="15240"/>
            <wp:wrapNone/>
            <wp:docPr id="1" name="图片 1" descr="微信图片_20260622095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622095451"/>
                    <pic:cNvPicPr>
                      <a:picLocks noChangeAspect="1"/>
                    </pic:cNvPicPr>
                  </pic:nvPicPr>
                  <pic:blipFill>
                    <a:blip r:embed="rId4"/>
                    <a:stretch>
                      <a:fillRect/>
                    </a:stretch>
                  </pic:blipFill>
                  <pic:spPr>
                    <a:xfrm>
                      <a:off x="0" y="0"/>
                      <a:ext cx="5264785" cy="3947160"/>
                    </a:xfrm>
                    <a:prstGeom prst="rect">
                      <a:avLst/>
                    </a:prstGeom>
                  </pic:spPr>
                </pic:pic>
              </a:graphicData>
            </a:graphic>
          </wp:anchor>
        </w:drawing>
      </w:r>
    </w:p>
    <w:p w14:paraId="2050E6B5">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kern w:val="0"/>
          <w:sz w:val="32"/>
          <w:szCs w:val="32"/>
          <w:lang w:val="en-US" w:eastAsia="zh-CN" w:bidi="ar"/>
        </w:rPr>
      </w:pPr>
    </w:p>
    <w:p w14:paraId="1E7C89DB">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 w:hAnsi="仿宋" w:eastAsia="仿宋" w:cs="仿宋"/>
          <w:kern w:val="0"/>
          <w:sz w:val="32"/>
          <w:szCs w:val="32"/>
          <w:lang w:val="en-US" w:eastAsia="zh-CN" w:bidi="ar"/>
        </w:rPr>
      </w:pPr>
    </w:p>
    <w:p w14:paraId="044D68CC">
      <w:pPr>
        <w:keepNext w:val="0"/>
        <w:keepLines w:val="0"/>
        <w:pageBreakBefore w:val="0"/>
        <w:widowControl/>
        <w:suppressLineNumbers w:val="0"/>
        <w:kinsoku/>
        <w:wordWrap/>
        <w:overflowPunct/>
        <w:topLinePunct w:val="0"/>
        <w:autoSpaceDE/>
        <w:autoSpaceDN/>
        <w:bidi w:val="0"/>
        <w:adjustRightInd/>
        <w:snapToGrid/>
        <w:spacing w:line="560" w:lineRule="exact"/>
        <w:ind w:firstLine="5760" w:firstLineChars="1800"/>
        <w:jc w:val="left"/>
        <w:textAlignment w:val="auto"/>
        <w:rPr>
          <w:rFonts w:hint="default" w:ascii="仿宋" w:hAnsi="仿宋" w:eastAsia="仿宋" w:cs="仿宋"/>
          <w:kern w:val="0"/>
          <w:sz w:val="32"/>
          <w:szCs w:val="32"/>
          <w:lang w:val="en-US" w:eastAsia="zh-CN" w:bidi="ar"/>
        </w:rPr>
      </w:pPr>
    </w:p>
    <w:p w14:paraId="4B17671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仿宋" w:hAnsi="仿宋" w:eastAsia="仿宋" w:cs="仿宋"/>
          <w:kern w:val="0"/>
          <w:sz w:val="32"/>
          <w:szCs w:val="32"/>
          <w:lang w:val="en-US" w:eastAsia="zh-CN" w:bidi="ar"/>
        </w:rPr>
        <w:sectPr>
          <w:pgSz w:w="11906" w:h="16838"/>
          <w:pgMar w:top="1440" w:right="1800" w:bottom="1440" w:left="1800" w:header="851" w:footer="992" w:gutter="0"/>
          <w:cols w:space="425" w:num="1"/>
          <w:docGrid w:type="lines" w:linePitch="312" w:charSpace="0"/>
        </w:sectPr>
      </w:pPr>
      <w:r>
        <w:rPr>
          <w:rFonts w:hint="default" w:ascii="仿宋" w:hAnsi="仿宋" w:eastAsia="仿宋" w:cs="仿宋"/>
          <w:kern w:val="0"/>
          <w:sz w:val="32"/>
          <w:szCs w:val="32"/>
          <w:lang w:val="en-US" w:eastAsia="zh-CN" w:bidi="ar"/>
        </w:rPr>
        <w:drawing>
          <wp:anchor distT="0" distB="0" distL="114300" distR="114300" simplePos="0" relativeHeight="251660288" behindDoc="0" locked="0" layoutInCell="1" allowOverlap="1">
            <wp:simplePos x="0" y="0"/>
            <wp:positionH relativeFrom="column">
              <wp:posOffset>17780</wp:posOffset>
            </wp:positionH>
            <wp:positionV relativeFrom="paragraph">
              <wp:posOffset>3325495</wp:posOffset>
            </wp:positionV>
            <wp:extent cx="5264785" cy="3947160"/>
            <wp:effectExtent l="0" t="0" r="12065" b="15240"/>
            <wp:wrapNone/>
            <wp:docPr id="2" name="图片 2" descr="微信图片_20260622095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0622095455"/>
                    <pic:cNvPicPr>
                      <a:picLocks noChangeAspect="1"/>
                    </pic:cNvPicPr>
                  </pic:nvPicPr>
                  <pic:blipFill>
                    <a:blip r:embed="rId5"/>
                    <a:stretch>
                      <a:fillRect/>
                    </a:stretch>
                  </pic:blipFill>
                  <pic:spPr>
                    <a:xfrm>
                      <a:off x="0" y="0"/>
                      <a:ext cx="5264785" cy="3947160"/>
                    </a:xfrm>
                    <a:prstGeom prst="rect">
                      <a:avLst/>
                    </a:prstGeom>
                  </pic:spPr>
                </pic:pic>
              </a:graphicData>
            </a:graphic>
          </wp:anchor>
        </w:drawing>
      </w:r>
    </w:p>
    <w:p w14:paraId="54932C3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auto"/>
        <w:rPr>
          <w:rFonts w:hint="default" w:ascii="仿宋" w:hAnsi="仿宋" w:eastAsia="仿宋" w:cs="仿宋"/>
          <w:kern w:val="0"/>
          <w:sz w:val="32"/>
          <w:szCs w:val="32"/>
          <w:lang w:val="en-US" w:eastAsia="zh-CN" w:bidi="ar"/>
        </w:rPr>
      </w:pPr>
      <w:bookmarkStart w:id="0" w:name="_GoBack"/>
      <w:r>
        <w:rPr>
          <w:rFonts w:hint="default" w:ascii="仿宋" w:hAnsi="仿宋" w:eastAsia="仿宋" w:cs="仿宋"/>
          <w:kern w:val="0"/>
          <w:sz w:val="32"/>
          <w:szCs w:val="32"/>
          <w:lang w:val="en-US" w:eastAsia="zh-CN" w:bidi="ar"/>
        </w:rPr>
        <w:drawing>
          <wp:inline distT="0" distB="0" distL="114300" distR="114300">
            <wp:extent cx="5240655" cy="3930650"/>
            <wp:effectExtent l="0" t="0" r="17145" b="12700"/>
            <wp:docPr id="4" name="图片 4" descr="微信图片_20260622095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60622095459"/>
                    <pic:cNvPicPr>
                      <a:picLocks noChangeAspect="1"/>
                    </pic:cNvPicPr>
                  </pic:nvPicPr>
                  <pic:blipFill>
                    <a:blip r:embed="rId6"/>
                    <a:stretch>
                      <a:fillRect/>
                    </a:stretch>
                  </pic:blipFill>
                  <pic:spPr>
                    <a:xfrm>
                      <a:off x="0" y="0"/>
                      <a:ext cx="5240655" cy="3930650"/>
                    </a:xfrm>
                    <a:prstGeom prst="rect">
                      <a:avLst/>
                    </a:prstGeom>
                  </pic:spPr>
                </pic:pic>
              </a:graphicData>
            </a:graphic>
          </wp:inline>
        </w:drawing>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2010601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5C7268"/>
    <w:rsid w:val="03254437"/>
    <w:rsid w:val="0E3177FA"/>
    <w:rsid w:val="13584DCD"/>
    <w:rsid w:val="14AA0EF6"/>
    <w:rsid w:val="168B7CC4"/>
    <w:rsid w:val="187224BA"/>
    <w:rsid w:val="193D3BCE"/>
    <w:rsid w:val="1B5D4A29"/>
    <w:rsid w:val="1E18182C"/>
    <w:rsid w:val="21634747"/>
    <w:rsid w:val="260158AC"/>
    <w:rsid w:val="267B0B63"/>
    <w:rsid w:val="276E503D"/>
    <w:rsid w:val="284705A3"/>
    <w:rsid w:val="290B5D62"/>
    <w:rsid w:val="2B4A43C5"/>
    <w:rsid w:val="2EE222B6"/>
    <w:rsid w:val="2F6F7D2B"/>
    <w:rsid w:val="31E83DC4"/>
    <w:rsid w:val="31ED5457"/>
    <w:rsid w:val="32110686"/>
    <w:rsid w:val="37D00A9F"/>
    <w:rsid w:val="39934A47"/>
    <w:rsid w:val="3B1F0857"/>
    <w:rsid w:val="3EF949D0"/>
    <w:rsid w:val="44FE772F"/>
    <w:rsid w:val="47FC6227"/>
    <w:rsid w:val="4A030768"/>
    <w:rsid w:val="4C843198"/>
    <w:rsid w:val="50937D24"/>
    <w:rsid w:val="54A8078A"/>
    <w:rsid w:val="5C0516A7"/>
    <w:rsid w:val="5F0A307C"/>
    <w:rsid w:val="5F523760"/>
    <w:rsid w:val="5F793330"/>
    <w:rsid w:val="5FE1582B"/>
    <w:rsid w:val="63D27035"/>
    <w:rsid w:val="64594EC8"/>
    <w:rsid w:val="64CA1EE8"/>
    <w:rsid w:val="6524387C"/>
    <w:rsid w:val="67265B1B"/>
    <w:rsid w:val="676D5D3F"/>
    <w:rsid w:val="677E7EE3"/>
    <w:rsid w:val="6B6D3DAB"/>
    <w:rsid w:val="713D78D4"/>
    <w:rsid w:val="75DD28D8"/>
    <w:rsid w:val="777D4B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572</Words>
  <Characters>580</Characters>
  <Lines>0</Lines>
  <Paragraphs>0</Paragraphs>
  <TotalTime>11</TotalTime>
  <ScaleCrop>false</ScaleCrop>
  <LinksUpToDate>false</LinksUpToDate>
  <CharactersWithSpaces>636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2025-09-12T08:23:00Z</dcterms:created>
  <dc:creator>Lenovo</dc:creator>
  <cp:lastModifiedBy>九笙</cp:lastModifiedBy>
  <cp:lastPrinted>2026-05-15T02:39:00Z</cp:lastPrinted>
  <dcterms:modified xsi:type="dcterms:W3CDTF">2026-06-22T01:58:48Z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eyJoZGlkIjoiMWE2N2UwMWMxODYxOTIzYTU0MmQzOGU3M2YxNTdmZGIiLCJ1c2VySWQiOiI0MzQ5MDg0MDkifQ==</vt:lpwstr>
  </property>
  <property fmtid="{D5CDD505-2E9C-101B-9397-08002B2CF9AE}" pid="4" name="ICV">
    <vt:lpwstr>36BE3E19748E41979AC802F54D44175D_13</vt:lpwstr>
  </property>
</Properties>
</file>