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0B4BB">
      <w:pPr>
        <w:ind w:left="0" w:leftChars="0" w:firstLine="0" w:firstLineChars="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机关支部集中学习</w:t>
      </w:r>
    </w:p>
    <w:p w14:paraId="5467AA83">
      <w:pPr>
        <w:rPr>
          <w:rFonts w:hint="eastAsia"/>
          <w:lang w:val="en-US" w:eastAsia="zh-CN"/>
        </w:rPr>
      </w:pPr>
    </w:p>
    <w:p w14:paraId="1A442ED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r>
        <w:rPr>
          <w:rFonts w:hint="eastAsia"/>
          <w:lang w:val="en-US" w:eastAsia="zh-CN"/>
        </w:rPr>
        <w:t>5月29日，河西街道机关支部组织党员开展集中学习。</w:t>
      </w:r>
    </w:p>
    <w:p w14:paraId="39774C4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lang w:val="en-US" w:eastAsia="zh-CN"/>
        </w:rPr>
        <w:t>许立佳书记领学习近平总书记在浙江工作期间树立和践行正确政绩观理论和实践的调研报告。</w:t>
      </w:r>
    </w:p>
    <w:p w14:paraId="5316B3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ascii="Times New Roman" w:hAnsi="Times New Roman" w:eastAsia="方正仿宋简体" w:cstheme="minorBidi"/>
          <w:kern w:val="2"/>
          <w:sz w:val="32"/>
          <w:szCs w:val="32"/>
          <w:lang w:val="en-US" w:eastAsia="zh-CN" w:bidi="ar-SA"/>
        </w:rPr>
        <w:t>二、</w:t>
      </w:r>
      <w:r>
        <w:rPr>
          <w:rFonts w:hint="eastAsia" w:cstheme="minorBidi"/>
          <w:kern w:val="2"/>
          <w:sz w:val="32"/>
          <w:szCs w:val="32"/>
          <w:lang w:val="en-US" w:eastAsia="zh-CN" w:bidi="ar-SA"/>
        </w:rPr>
        <w:t>许立佳书记领学</w:t>
      </w:r>
      <w:r>
        <w:rPr>
          <w:rFonts w:hint="eastAsia"/>
          <w:lang w:val="en-US" w:eastAsia="zh-CN"/>
        </w:rPr>
        <w:t>习近平总书记浙江工作期间树立践行正确</w:t>
      </w:r>
      <w:bookmarkStart w:id="0" w:name="_GoBack"/>
      <w:bookmarkEnd w:id="0"/>
      <w:r>
        <w:rPr>
          <w:rFonts w:hint="eastAsia"/>
          <w:lang w:val="en-US" w:eastAsia="zh-CN"/>
        </w:rPr>
        <w:t>政绩观实践案例。</w:t>
      </w:r>
    </w:p>
    <w:p w14:paraId="472760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cstheme="minorBidi"/>
          <w:kern w:val="2"/>
          <w:sz w:val="32"/>
          <w:szCs w:val="32"/>
          <w:lang w:val="en-US" w:eastAsia="zh-CN" w:bidi="ar-SA"/>
        </w:rPr>
      </w:pPr>
      <w:r>
        <w:rPr>
          <w:rFonts w:hint="eastAsia" w:ascii="Times New Roman" w:hAnsi="Times New Roman" w:eastAsia="方正仿宋简体" w:cstheme="minorBidi"/>
          <w:kern w:val="2"/>
          <w:sz w:val="32"/>
          <w:szCs w:val="32"/>
          <w:lang w:val="en-US" w:eastAsia="zh-CN" w:bidi="ar-SA"/>
        </w:rPr>
        <w:t>三、</w:t>
      </w:r>
      <w:r>
        <w:rPr>
          <w:rFonts w:hint="eastAsia" w:cstheme="minorBidi"/>
          <w:kern w:val="2"/>
          <w:sz w:val="32"/>
          <w:szCs w:val="32"/>
          <w:lang w:val="en-US" w:eastAsia="zh-CN" w:bidi="ar-SA"/>
        </w:rPr>
        <w:t>李炜研同志领学树立和践行正确政绩观学习教育正面案例。</w:t>
      </w:r>
    </w:p>
    <w:p w14:paraId="32C5A6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cstheme="minorBidi"/>
          <w:kern w:val="2"/>
          <w:sz w:val="32"/>
          <w:szCs w:val="32"/>
          <w:lang w:val="en-US" w:eastAsia="zh-CN" w:bidi="ar-SA"/>
        </w:rPr>
      </w:pPr>
      <w:r>
        <w:rPr>
          <w:rFonts w:hint="eastAsia" w:cstheme="minorBidi"/>
          <w:kern w:val="2"/>
          <w:sz w:val="32"/>
          <w:szCs w:val="32"/>
          <w:lang w:val="en-US" w:eastAsia="zh-CN" w:bidi="ar-SA"/>
        </w:rPr>
        <w:t>（一）焦裕禄：县委书记的榜样。</w:t>
      </w:r>
    </w:p>
    <w:p w14:paraId="521E838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cstheme="minorBidi"/>
          <w:kern w:val="2"/>
          <w:sz w:val="32"/>
          <w:szCs w:val="32"/>
          <w:lang w:val="en-US" w:eastAsia="zh-CN" w:bidi="ar-SA"/>
        </w:rPr>
      </w:pPr>
      <w:r>
        <w:rPr>
          <w:rFonts w:hint="eastAsia" w:cstheme="minorBidi"/>
          <w:kern w:val="2"/>
          <w:sz w:val="32"/>
          <w:szCs w:val="32"/>
          <w:lang w:val="en-US" w:eastAsia="zh-CN" w:bidi="ar-SA"/>
        </w:rPr>
        <w:t>（二）从习近平总书记讲述的故事中感悟正确政绩观：杨善洲“一辈子为民造福，一辈子克己奉公”。</w:t>
      </w:r>
    </w:p>
    <w:p w14:paraId="54C01E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lang w:val="en-US" w:eastAsia="zh-CN"/>
        </w:rPr>
        <w:t>（三）谷文昌：不朽的丰碑。</w:t>
      </w:r>
    </w:p>
    <w:p w14:paraId="1DE906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lang w:val="en-US" w:eastAsia="zh-CN"/>
        </w:rPr>
      </w:pPr>
      <w:r>
        <w:rPr>
          <w:rFonts w:hint="eastAsia"/>
          <w:lang w:val="en-US" w:eastAsia="zh-CN"/>
        </w:rPr>
        <w:t>（四）孔繁森：爱的最高境界是爱人民。</w:t>
      </w:r>
    </w:p>
    <w:p w14:paraId="0BAB7B2A">
      <w:pPr>
        <w:numPr>
          <w:ilvl w:val="0"/>
          <w:numId w:val="0"/>
        </w:numPr>
        <w:spacing w:line="240" w:lineRule="auto"/>
        <w:jc w:val="center"/>
        <w:rPr>
          <w:rFonts w:hint="default"/>
          <w:lang w:val="en-US" w:eastAsia="zh-CN"/>
        </w:rPr>
      </w:pPr>
      <w:r>
        <w:rPr>
          <w:rFonts w:hint="default"/>
          <w:lang w:val="en-US" w:eastAsia="zh-CN"/>
        </w:rPr>
        <w:drawing>
          <wp:inline distT="0" distB="0" distL="114300" distR="114300">
            <wp:extent cx="4886325" cy="3665220"/>
            <wp:effectExtent l="0" t="0" r="9525" b="11430"/>
            <wp:docPr id="1" name="图片 1" descr="01e9b0b9de39d84d048c805fdda301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1e9b0b9de39d84d048c805fdda301fc"/>
                    <pic:cNvPicPr>
                      <a:picLocks noChangeAspect="1"/>
                    </pic:cNvPicPr>
                  </pic:nvPicPr>
                  <pic:blipFill>
                    <a:blip r:embed="rId6"/>
                    <a:stretch>
                      <a:fillRect/>
                    </a:stretch>
                  </pic:blipFill>
                  <pic:spPr>
                    <a:xfrm>
                      <a:off x="0" y="0"/>
                      <a:ext cx="4886325" cy="366522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Kingsoft UE"/>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Kingsoft UE"/>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A00002BF" w:usb1="184F6CFA" w:usb2="00000012" w:usb3="00000000" w:csb0="00040001" w:csb1="00000000"/>
  </w:font>
  <w:font w:name="Kingsoft UE">
    <w:panose1 w:val="02000100010000000000"/>
    <w:charset w:val="00"/>
    <w:family w:val="auto"/>
    <w:pitch w:val="default"/>
    <w:sig w:usb0="00000001" w:usb1="00004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DF004A"/>
    <w:multiLevelType w:val="singleLevel"/>
    <w:tmpl w:val="7BDF004A"/>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00242C"/>
    <w:rsid w:val="0700242C"/>
    <w:rsid w:val="0A190DED"/>
    <w:rsid w:val="4F7F3DFA"/>
    <w:rsid w:val="558746DF"/>
    <w:rsid w:val="5FFFC1AF"/>
    <w:rsid w:val="6C4B4856"/>
    <w:rsid w:val="6FFFDD4C"/>
    <w:rsid w:val="73250E63"/>
    <w:rsid w:val="77F6730E"/>
    <w:rsid w:val="99FA5E7C"/>
    <w:rsid w:val="F6CB99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ascii="Times New Roman" w:hAnsi="Times New Roman" w:eastAsia="方正仿宋简体" w:cstheme="minorBidi"/>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148</Words>
  <Characters>149</Characters>
  <Lines>0</Lines>
  <Paragraphs>0</Paragraphs>
  <TotalTime>23</TotalTime>
  <ScaleCrop>false</ScaleCrop>
  <LinksUpToDate>false</LinksUpToDate>
  <CharactersWithSpaces>149</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2026-04-01T01:06:00Z</dcterms:created>
  <dc:creator>猪兜兜</dc:creator>
  <cp:lastModifiedBy>猪兜兜</cp:lastModifiedBy>
  <cp:lastPrinted>2026-05-29T17:41:00Z</cp:lastPrinted>
  <dcterms:modified xsi:type="dcterms:W3CDTF">2026-05-29T09:52:24Z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F56512CF8C993BD62BFF176A793C1D73_43</vt:lpwstr>
  </property>
  <property fmtid="{D5CDD505-2E9C-101B-9397-08002B2CF9AE}" pid="4" name="KSOTemplateDocerSaveRecord">
    <vt:lpwstr>eyJoZGlkIjoiZGVmMzg2ZWI5NzViOWY4MjRlYTlhYzc1MjM1ZWIwNzciLCJ1c2VySWQiOiI1ODYyNjA0MjUifQ==</vt:lpwstr>
  </property>
</Properties>
</file>