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157C5">
      <w:pPr>
        <w:keepNext w:val="0"/>
        <w:keepLines w:val="0"/>
        <w:pageBreakBefore w:val="0"/>
        <w:widowControl w:val="0"/>
        <w:kinsoku/>
        <w:wordWrap/>
        <w:overflowPunct w:val="0"/>
        <w:topLinePunct w:val="0"/>
        <w:autoSpaceDE/>
        <w:autoSpaceDN/>
        <w:bidi w:val="0"/>
        <w:adjustRightInd w:val="0"/>
        <w:snapToGrid w:val="0"/>
        <w:spacing w:line="560" w:lineRule="exact"/>
        <w:ind w:right="0"/>
        <w:jc w:val="center"/>
        <w:textAlignment w:val="auto"/>
        <w:rPr>
          <w:rFonts w:hint="eastAsia" w:ascii="微软雅黑" w:hAnsi="微软雅黑" w:eastAsia="微软雅黑" w:cs="微软雅黑"/>
          <w:b w:val="0"/>
          <w:bCs w:val="0"/>
          <w:color w:val="auto"/>
          <w:sz w:val="44"/>
          <w:szCs w:val="44"/>
          <w:shd w:val="clear" w:color="auto" w:fill="FFFFFF"/>
          <w:lang w:eastAsia="zh-CN"/>
        </w:rPr>
      </w:pPr>
      <w:r>
        <w:rPr>
          <w:rFonts w:hint="eastAsia" w:ascii="微软雅黑" w:hAnsi="微软雅黑" w:eastAsia="微软雅黑" w:cs="微软雅黑"/>
          <w:b w:val="0"/>
          <w:bCs w:val="0"/>
          <w:color w:val="auto"/>
          <w:sz w:val="44"/>
          <w:szCs w:val="44"/>
          <w:shd w:val="clear" w:color="auto" w:fill="FFFFFF"/>
          <w:lang w:eastAsia="zh-CN"/>
        </w:rPr>
        <w:t>202</w:t>
      </w:r>
      <w:r>
        <w:rPr>
          <w:rFonts w:hint="eastAsia" w:ascii="微软雅黑" w:hAnsi="微软雅黑" w:eastAsia="微软雅黑" w:cs="微软雅黑"/>
          <w:b w:val="0"/>
          <w:bCs w:val="0"/>
          <w:color w:val="auto"/>
          <w:sz w:val="44"/>
          <w:szCs w:val="44"/>
          <w:shd w:val="clear" w:color="auto" w:fill="FFFFFF"/>
          <w:lang w:val="en-US" w:eastAsia="zh-CN"/>
        </w:rPr>
        <w:t>6</w:t>
      </w:r>
      <w:r>
        <w:rPr>
          <w:rFonts w:hint="eastAsia" w:ascii="微软雅黑" w:hAnsi="微软雅黑" w:eastAsia="微软雅黑" w:cs="微软雅黑"/>
          <w:b w:val="0"/>
          <w:bCs w:val="0"/>
          <w:color w:val="auto"/>
          <w:sz w:val="44"/>
          <w:szCs w:val="44"/>
          <w:shd w:val="clear" w:color="auto" w:fill="FFFFFF"/>
        </w:rPr>
        <w:t>年通辽</w:t>
      </w:r>
      <w:r>
        <w:rPr>
          <w:rFonts w:hint="eastAsia" w:ascii="微软雅黑" w:hAnsi="微软雅黑" w:eastAsia="微软雅黑" w:cs="微软雅黑"/>
          <w:b w:val="0"/>
          <w:bCs w:val="0"/>
          <w:color w:val="auto"/>
          <w:sz w:val="44"/>
          <w:szCs w:val="44"/>
          <w:shd w:val="clear" w:color="auto" w:fill="FFFFFF"/>
          <w:lang w:eastAsia="zh-CN"/>
        </w:rPr>
        <w:t>经济技术开发区应急管理局</w:t>
      </w:r>
    </w:p>
    <w:p w14:paraId="15BD543C">
      <w:pPr>
        <w:keepNext w:val="0"/>
        <w:keepLines w:val="0"/>
        <w:pageBreakBefore w:val="0"/>
        <w:widowControl w:val="0"/>
        <w:kinsoku/>
        <w:wordWrap/>
        <w:overflowPunct w:val="0"/>
        <w:topLinePunct w:val="0"/>
        <w:autoSpaceDE/>
        <w:autoSpaceDN/>
        <w:bidi w:val="0"/>
        <w:adjustRightInd w:val="0"/>
        <w:snapToGrid w:val="0"/>
        <w:spacing w:line="560" w:lineRule="exact"/>
        <w:ind w:right="0"/>
        <w:jc w:val="center"/>
        <w:textAlignment w:val="auto"/>
        <w:rPr>
          <w:rFonts w:hint="eastAsia" w:ascii="微软雅黑" w:hAnsi="微软雅黑" w:eastAsia="微软雅黑" w:cs="微软雅黑"/>
          <w:b w:val="0"/>
          <w:bCs w:val="0"/>
          <w:color w:val="auto"/>
          <w:sz w:val="44"/>
          <w:szCs w:val="44"/>
          <w:shd w:val="clear" w:color="auto" w:fill="FFFFFF"/>
          <w:lang w:eastAsia="zh-CN"/>
        </w:rPr>
      </w:pPr>
      <w:r>
        <w:rPr>
          <w:rFonts w:hint="eastAsia" w:ascii="微软雅黑" w:hAnsi="微软雅黑" w:eastAsia="微软雅黑" w:cs="微软雅黑"/>
          <w:b w:val="0"/>
          <w:bCs w:val="0"/>
          <w:color w:val="auto"/>
          <w:sz w:val="44"/>
          <w:szCs w:val="44"/>
          <w:shd w:val="clear" w:color="auto" w:fill="FFFFFF"/>
          <w:lang w:eastAsia="zh-CN"/>
        </w:rPr>
        <w:t>干部</w:t>
      </w:r>
      <w:r>
        <w:rPr>
          <w:rFonts w:hint="eastAsia" w:ascii="微软雅黑" w:hAnsi="微软雅黑" w:eastAsia="微软雅黑" w:cs="微软雅黑"/>
          <w:b w:val="0"/>
          <w:bCs w:val="0"/>
          <w:color w:val="auto"/>
          <w:sz w:val="44"/>
          <w:szCs w:val="44"/>
          <w:shd w:val="clear" w:color="auto" w:fill="FFFFFF"/>
        </w:rPr>
        <w:t>集中学习</w:t>
      </w:r>
      <w:r>
        <w:rPr>
          <w:rFonts w:hint="eastAsia" w:ascii="微软雅黑" w:hAnsi="微软雅黑" w:eastAsia="微软雅黑" w:cs="微软雅黑"/>
          <w:b w:val="0"/>
          <w:bCs w:val="0"/>
          <w:color w:val="auto"/>
          <w:sz w:val="44"/>
          <w:szCs w:val="44"/>
          <w:shd w:val="clear" w:color="auto" w:fill="FFFFFF"/>
          <w:lang w:eastAsia="zh-CN"/>
        </w:rPr>
        <w:t>安排</w:t>
      </w:r>
    </w:p>
    <w:p w14:paraId="5DDFAEAF">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08" w:firstLineChars="190"/>
        <w:textAlignment w:val="auto"/>
        <w:rPr>
          <w:rFonts w:ascii="微软雅黑" w:hAnsi="微软雅黑" w:eastAsia="微软雅黑" w:cs="微软雅黑"/>
          <w:color w:val="auto"/>
          <w:sz w:val="32"/>
          <w:szCs w:val="32"/>
          <w:shd w:val="clear" w:color="auto" w:fill="FFFFFF"/>
        </w:rPr>
      </w:pPr>
    </w:p>
    <w:p w14:paraId="4B954698">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56" w:firstLineChars="200"/>
        <w:jc w:val="both"/>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pacing w:val="4"/>
          <w:sz w:val="32"/>
          <w:szCs w:val="32"/>
        </w:rPr>
        <w:t>为</w:t>
      </w:r>
      <w:r>
        <w:rPr>
          <w:rFonts w:hint="eastAsia" w:ascii="方正仿宋简体" w:hAnsi="方正仿宋简体" w:eastAsia="方正仿宋简体" w:cs="方正仿宋简体"/>
          <w:color w:val="auto"/>
          <w:spacing w:val="15"/>
          <w:sz w:val="32"/>
          <w:szCs w:val="32"/>
        </w:rPr>
        <w:t>进一步抓好</w:t>
      </w:r>
      <w:r>
        <w:rPr>
          <w:rFonts w:hint="eastAsia" w:ascii="方正仿宋简体" w:hAnsi="方正仿宋简体" w:eastAsia="方正仿宋简体" w:cs="方正仿宋简体"/>
          <w:color w:val="auto"/>
          <w:spacing w:val="15"/>
          <w:sz w:val="32"/>
          <w:szCs w:val="32"/>
          <w:lang w:eastAsia="zh-CN"/>
        </w:rPr>
        <w:t>干部的</w:t>
      </w:r>
      <w:r>
        <w:rPr>
          <w:rFonts w:hint="eastAsia" w:ascii="方正仿宋简体" w:hAnsi="方正仿宋简体" w:eastAsia="方正仿宋简体" w:cs="方正仿宋简体"/>
          <w:color w:val="auto"/>
          <w:spacing w:val="15"/>
          <w:sz w:val="32"/>
          <w:szCs w:val="32"/>
        </w:rPr>
        <w:t>学习</w:t>
      </w:r>
      <w:r>
        <w:rPr>
          <w:rFonts w:hint="eastAsia" w:ascii="方正仿宋简体" w:hAnsi="方正仿宋简体" w:eastAsia="方正仿宋简体" w:cs="方正仿宋简体"/>
          <w:color w:val="auto"/>
          <w:spacing w:val="15"/>
          <w:sz w:val="32"/>
          <w:szCs w:val="32"/>
          <w:lang w:val="en-US" w:eastAsia="zh-CN"/>
        </w:rPr>
        <w:t>教育</w:t>
      </w:r>
      <w:r>
        <w:rPr>
          <w:rFonts w:hint="eastAsia" w:ascii="方正仿宋简体" w:hAnsi="方正仿宋简体" w:eastAsia="方正仿宋简体" w:cs="方正仿宋简体"/>
          <w:color w:val="auto"/>
          <w:spacing w:val="15"/>
          <w:sz w:val="32"/>
          <w:szCs w:val="32"/>
          <w:lang w:eastAsia="zh-CN"/>
        </w:rPr>
        <w:t>，</w:t>
      </w:r>
      <w:r>
        <w:rPr>
          <w:rFonts w:hint="eastAsia" w:ascii="方正仿宋简体" w:hAnsi="方正仿宋简体" w:eastAsia="方正仿宋简体" w:cs="方正仿宋简体"/>
          <w:color w:val="auto"/>
          <w:spacing w:val="15"/>
          <w:sz w:val="32"/>
          <w:szCs w:val="32"/>
        </w:rPr>
        <w:t>按照</w:t>
      </w:r>
      <w:r>
        <w:rPr>
          <w:rFonts w:hint="eastAsia" w:ascii="方正仿宋简体" w:hAnsi="方正仿宋简体" w:eastAsia="方正仿宋简体" w:cs="方正仿宋简体"/>
          <w:color w:val="auto"/>
          <w:spacing w:val="15"/>
          <w:sz w:val="32"/>
          <w:szCs w:val="32"/>
          <w:lang w:eastAsia="zh-CN"/>
        </w:rPr>
        <w:t>上级党组织相关</w:t>
      </w:r>
      <w:r>
        <w:rPr>
          <w:rFonts w:hint="eastAsia" w:ascii="方正仿宋简体" w:hAnsi="方正仿宋简体" w:eastAsia="方正仿宋简体" w:cs="方正仿宋简体"/>
          <w:color w:val="auto"/>
          <w:spacing w:val="16"/>
          <w:w w:val="107"/>
          <w:sz w:val="32"/>
          <w:szCs w:val="32"/>
        </w:rPr>
        <w:t>要求</w:t>
      </w:r>
      <w:r>
        <w:rPr>
          <w:rFonts w:hint="eastAsia" w:ascii="方正仿宋简体" w:hAnsi="方正仿宋简体" w:eastAsia="方正仿宋简体" w:cs="方正仿宋简体"/>
          <w:color w:val="auto"/>
          <w:spacing w:val="16"/>
          <w:w w:val="107"/>
          <w:sz w:val="32"/>
          <w:szCs w:val="32"/>
          <w:lang w:eastAsia="zh-CN"/>
        </w:rPr>
        <w:t>，</w:t>
      </w:r>
      <w:r>
        <w:rPr>
          <w:rFonts w:hint="eastAsia" w:ascii="方正仿宋简体" w:hAnsi="方正仿宋简体" w:eastAsia="方正仿宋简体" w:cs="方正仿宋简体"/>
          <w:color w:val="auto"/>
          <w:sz w:val="32"/>
          <w:szCs w:val="32"/>
          <w:shd w:val="clear" w:color="auto" w:fill="FFFFFF"/>
        </w:rPr>
        <w:t>制定</w:t>
      </w:r>
      <w:r>
        <w:rPr>
          <w:rFonts w:hint="eastAsia" w:ascii="仿宋" w:hAnsi="仿宋" w:eastAsia="仿宋" w:cs="仿宋"/>
          <w:color w:val="auto"/>
          <w:sz w:val="32"/>
          <w:szCs w:val="32"/>
          <w:shd w:val="clear" w:color="auto" w:fill="FFFFFF"/>
          <w:lang w:val="en-US" w:eastAsia="zh-CN"/>
        </w:rPr>
        <w:t>2026</w:t>
      </w:r>
      <w:r>
        <w:rPr>
          <w:rFonts w:hint="eastAsia" w:ascii="方正仿宋简体" w:hAnsi="方正仿宋简体" w:eastAsia="方正仿宋简体" w:cs="方正仿宋简体"/>
          <w:color w:val="auto"/>
          <w:sz w:val="32"/>
          <w:szCs w:val="32"/>
          <w:shd w:val="clear" w:color="auto" w:fill="FFFFFF"/>
        </w:rPr>
        <w:t>年度集中学习计划</w:t>
      </w:r>
      <w:r>
        <w:rPr>
          <w:rFonts w:hint="eastAsia" w:ascii="方正仿宋简体" w:hAnsi="方正仿宋简体" w:eastAsia="方正仿宋简体" w:cs="方正仿宋简体"/>
          <w:color w:val="auto"/>
          <w:spacing w:val="4"/>
          <w:sz w:val="32"/>
          <w:szCs w:val="32"/>
        </w:rPr>
        <w:t>。</w:t>
      </w:r>
    </w:p>
    <w:p w14:paraId="03479A4E">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08" w:firstLineChars="190"/>
        <w:jc w:val="both"/>
        <w:textAlignment w:val="auto"/>
        <w:rPr>
          <w:rFonts w:hint="eastAsia" w:ascii="方正仿宋简体" w:hAnsi="方正仿宋简体" w:eastAsia="方正仿宋简体" w:cs="方正仿宋简体"/>
          <w:color w:val="auto"/>
          <w:sz w:val="32"/>
          <w:szCs w:val="32"/>
          <w:shd w:val="clear" w:color="auto" w:fill="FFFFFF"/>
        </w:rPr>
      </w:pPr>
      <w:r>
        <w:rPr>
          <w:rFonts w:hint="eastAsia" w:ascii="方正黑体简体" w:hAnsi="方正黑体简体" w:eastAsia="方正黑体简体" w:cs="方正黑体简体"/>
          <w:color w:val="auto"/>
          <w:sz w:val="32"/>
          <w:szCs w:val="32"/>
          <w:shd w:val="clear" w:color="auto" w:fill="FFFFFF"/>
        </w:rPr>
        <w:t>一、学习重点</w:t>
      </w:r>
      <w:r>
        <w:rPr>
          <w:rFonts w:hint="eastAsia" w:ascii="方正仿宋简体" w:hAnsi="方正仿宋简体" w:eastAsia="方正仿宋简体" w:cs="方正仿宋简体"/>
          <w:color w:val="auto"/>
          <w:sz w:val="32"/>
          <w:szCs w:val="32"/>
          <w:shd w:val="clear" w:color="auto" w:fill="FFFFFF"/>
        </w:rPr>
        <w:t>　　</w:t>
      </w:r>
    </w:p>
    <w:p w14:paraId="6641AE59">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704" w:firstLineChars="200"/>
        <w:jc w:val="both"/>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pacing w:val="16"/>
          <w:sz w:val="32"/>
          <w:szCs w:val="32"/>
        </w:rPr>
        <w:t>全面贯彻</w:t>
      </w:r>
      <w:r>
        <w:rPr>
          <w:rFonts w:hint="eastAsia" w:ascii="方正仿宋简体" w:hAnsi="方正仿宋简体" w:eastAsia="方正仿宋简体" w:cs="方正仿宋简体"/>
          <w:color w:val="auto"/>
          <w:spacing w:val="16"/>
          <w:sz w:val="32"/>
          <w:szCs w:val="32"/>
          <w:lang w:eastAsia="zh-CN"/>
        </w:rPr>
        <w:t>落实党的二十</w:t>
      </w:r>
      <w:r>
        <w:rPr>
          <w:rFonts w:hint="eastAsia" w:ascii="方正仿宋简体" w:hAnsi="方正仿宋简体" w:eastAsia="方正仿宋简体" w:cs="方正仿宋简体"/>
          <w:color w:val="auto"/>
          <w:spacing w:val="16"/>
          <w:sz w:val="32"/>
          <w:szCs w:val="32"/>
          <w:lang w:val="en-US" w:eastAsia="zh-CN"/>
        </w:rPr>
        <w:t>届四中全会</w:t>
      </w:r>
      <w:r>
        <w:rPr>
          <w:rFonts w:hint="eastAsia" w:ascii="方正仿宋简体" w:hAnsi="方正仿宋简体" w:eastAsia="方正仿宋简体" w:cs="方正仿宋简体"/>
          <w:color w:val="auto"/>
          <w:spacing w:val="16"/>
          <w:sz w:val="32"/>
          <w:szCs w:val="32"/>
          <w:lang w:eastAsia="zh-CN"/>
        </w:rPr>
        <w:t>精神、</w:t>
      </w:r>
      <w:r>
        <w:rPr>
          <w:rFonts w:hint="eastAsia" w:ascii="方正仿宋简体" w:hAnsi="方正仿宋简体" w:eastAsia="方正仿宋简体" w:cs="方正仿宋简体"/>
          <w:color w:val="auto"/>
          <w:spacing w:val="16"/>
          <w:sz w:val="32"/>
          <w:szCs w:val="32"/>
        </w:rPr>
        <w:t>习近平新时</w:t>
      </w:r>
      <w:r>
        <w:rPr>
          <w:rFonts w:hint="eastAsia" w:ascii="方正仿宋简体" w:hAnsi="方正仿宋简体" w:eastAsia="方正仿宋简体" w:cs="方正仿宋简体"/>
          <w:color w:val="auto"/>
          <w:spacing w:val="15"/>
          <w:sz w:val="32"/>
          <w:szCs w:val="32"/>
        </w:rPr>
        <w:t>代中国特色社会主义思想</w:t>
      </w:r>
      <w:r>
        <w:rPr>
          <w:rFonts w:hint="eastAsia" w:ascii="方正仿宋简体" w:hAnsi="方正仿宋简体" w:eastAsia="方正仿宋简体" w:cs="方正仿宋简体"/>
          <w:color w:val="auto"/>
          <w:spacing w:val="15"/>
          <w:sz w:val="32"/>
          <w:szCs w:val="32"/>
          <w:lang w:eastAsia="zh-CN"/>
        </w:rPr>
        <w:t>、</w:t>
      </w:r>
      <w:r>
        <w:rPr>
          <w:rFonts w:hint="eastAsia" w:ascii="方正仿宋简体" w:hAnsi="方正仿宋简体" w:eastAsia="方正仿宋简体" w:cs="方正仿宋简体"/>
          <w:color w:val="auto"/>
          <w:spacing w:val="15"/>
          <w:sz w:val="32"/>
          <w:szCs w:val="32"/>
          <w:lang w:val="en-US" w:eastAsia="zh-CN"/>
        </w:rPr>
        <w:t>铸牢中华民族共同体意识、深入学习</w:t>
      </w:r>
      <w:r>
        <w:rPr>
          <w:rFonts w:hint="eastAsia" w:ascii="方正仿宋简体" w:hAnsi="方正仿宋简体" w:eastAsia="方正仿宋简体" w:cs="方正仿宋简体"/>
          <w:color w:val="auto"/>
          <w:spacing w:val="15"/>
          <w:sz w:val="32"/>
          <w:szCs w:val="32"/>
          <w:lang w:eastAsia="zh-CN"/>
        </w:rPr>
        <w:t>《中国共产党纪律处分条例》</w:t>
      </w:r>
      <w:r>
        <w:rPr>
          <w:rFonts w:hint="eastAsia" w:ascii="方正仿宋简体" w:hAnsi="方正仿宋简体" w:eastAsia="方正仿宋简体" w:cs="方正仿宋简体"/>
          <w:color w:val="auto"/>
          <w:spacing w:val="15"/>
          <w:sz w:val="32"/>
          <w:szCs w:val="32"/>
          <w:lang w:val="en-US" w:eastAsia="zh-CN"/>
        </w:rPr>
        <w:t>、《</w:t>
      </w:r>
      <w:r>
        <w:rPr>
          <w:rFonts w:hint="eastAsia" w:ascii="Times New Roman" w:hAnsi="Times New Roman" w:eastAsia="方正仿宋简体" w:cs="Times New Roman"/>
          <w:sz w:val="32"/>
          <w:szCs w:val="32"/>
          <w:lang w:val="en-US" w:eastAsia="zh-CN"/>
        </w:rPr>
        <w:t>中央八项规定精神及其实施细则》、《习近平总书记关于树立和践行正确政绩观论述摘编》</w:t>
      </w:r>
      <w:r>
        <w:rPr>
          <w:rFonts w:hint="eastAsia" w:ascii="方正仿宋简体" w:hAnsi="方正仿宋简体" w:eastAsia="方正仿宋简体" w:cs="方正仿宋简体"/>
          <w:color w:val="auto"/>
          <w:spacing w:val="15"/>
          <w:sz w:val="32"/>
          <w:szCs w:val="32"/>
          <w:lang w:eastAsia="zh-CN"/>
        </w:rPr>
        <w:t>等</w:t>
      </w:r>
      <w:r>
        <w:rPr>
          <w:rFonts w:hint="eastAsia" w:ascii="方正仿宋简体" w:hAnsi="方正仿宋简体" w:eastAsia="方正仿宋简体" w:cs="方正仿宋简体"/>
          <w:color w:val="auto"/>
          <w:spacing w:val="15"/>
          <w:sz w:val="32"/>
          <w:szCs w:val="32"/>
          <w:lang w:val="en-US" w:eastAsia="zh-CN"/>
        </w:rPr>
        <w:t>内容</w:t>
      </w:r>
      <w:r>
        <w:rPr>
          <w:rFonts w:hint="eastAsia" w:ascii="方正仿宋简体" w:hAnsi="方正仿宋简体" w:eastAsia="方正仿宋简体" w:cs="方正仿宋简体"/>
          <w:color w:val="auto"/>
          <w:spacing w:val="15"/>
          <w:sz w:val="32"/>
          <w:szCs w:val="32"/>
          <w:lang w:eastAsia="zh-CN"/>
        </w:rPr>
        <w:t>，</w:t>
      </w:r>
      <w:r>
        <w:rPr>
          <w:rFonts w:hint="eastAsia" w:ascii="方正仿宋简体" w:hAnsi="方正仿宋简体" w:eastAsia="方正仿宋简体" w:cs="方正仿宋简体"/>
          <w:color w:val="auto"/>
          <w:spacing w:val="15"/>
          <w:sz w:val="32"/>
          <w:szCs w:val="32"/>
          <w:lang w:val="en-US" w:eastAsia="zh-CN"/>
        </w:rPr>
        <w:t>认真</w:t>
      </w:r>
      <w:r>
        <w:rPr>
          <w:rFonts w:hint="eastAsia" w:ascii="方正仿宋简体" w:hAnsi="方正仿宋简体" w:eastAsia="方正仿宋简体" w:cs="方正仿宋简体"/>
          <w:color w:val="auto"/>
          <w:spacing w:val="15"/>
          <w:sz w:val="32"/>
          <w:szCs w:val="32"/>
          <w:lang w:val="en-US" w:eastAsia="zh-CN"/>
        </w:rPr>
        <w:t>研</w:t>
      </w:r>
      <w:r>
        <w:rPr>
          <w:rFonts w:hint="eastAsia" w:ascii="方正仿宋简体" w:hAnsi="方正仿宋简体" w:eastAsia="方正仿宋简体" w:cs="方正仿宋简体"/>
          <w:color w:val="auto"/>
          <w:spacing w:val="15"/>
          <w:sz w:val="32"/>
          <w:szCs w:val="32"/>
          <w:lang w:val="en-US" w:eastAsia="zh-CN"/>
        </w:rPr>
        <w:t>读习近平总书记关于意识形态和网络意识形态的重要论述及上级决策部署</w:t>
      </w:r>
      <w:r>
        <w:rPr>
          <w:rFonts w:hint="eastAsia" w:ascii="方正仿宋简体" w:hAnsi="方正仿宋简体" w:eastAsia="方正仿宋简体" w:cs="方正仿宋简体"/>
          <w:color w:val="auto"/>
          <w:spacing w:val="15"/>
          <w:sz w:val="32"/>
          <w:szCs w:val="32"/>
          <w:lang w:eastAsia="zh-CN"/>
        </w:rPr>
        <w:t>，</w:t>
      </w:r>
      <w:r>
        <w:rPr>
          <w:rFonts w:hint="eastAsia" w:ascii="方正仿宋简体" w:hAnsi="方正仿宋简体" w:eastAsia="方正仿宋简体" w:cs="方正仿宋简体"/>
          <w:color w:val="auto"/>
          <w:spacing w:val="15"/>
          <w:sz w:val="32"/>
          <w:szCs w:val="32"/>
        </w:rPr>
        <w:t>坚持读原著、学原文、悟原理</w:t>
      </w:r>
      <w:r>
        <w:rPr>
          <w:rFonts w:hint="eastAsia" w:ascii="方正仿宋简体" w:hAnsi="方正仿宋简体" w:eastAsia="方正仿宋简体" w:cs="方正仿宋简体"/>
          <w:color w:val="auto"/>
          <w:spacing w:val="15"/>
          <w:sz w:val="32"/>
          <w:szCs w:val="32"/>
          <w:lang w:eastAsia="zh-CN"/>
        </w:rPr>
        <w:t>，</w:t>
      </w:r>
      <w:r>
        <w:rPr>
          <w:rFonts w:hint="eastAsia" w:ascii="方正仿宋简体" w:hAnsi="方正仿宋简体" w:eastAsia="方正仿宋简体" w:cs="方正仿宋简体"/>
          <w:color w:val="auto"/>
          <w:spacing w:val="15"/>
          <w:sz w:val="32"/>
          <w:szCs w:val="32"/>
        </w:rPr>
        <w:t>做到</w:t>
      </w:r>
      <w:r>
        <w:rPr>
          <w:rFonts w:hint="eastAsia" w:ascii="方正仿宋简体" w:hAnsi="方正仿宋简体" w:eastAsia="方正仿宋简体" w:cs="方正仿宋简体"/>
          <w:color w:val="auto"/>
          <w:spacing w:val="8"/>
          <w:sz w:val="32"/>
          <w:szCs w:val="32"/>
        </w:rPr>
        <w:t>及时跟进学</w:t>
      </w:r>
      <w:r>
        <w:rPr>
          <w:rFonts w:hint="eastAsia" w:ascii="方正仿宋简体" w:hAnsi="方正仿宋简体" w:eastAsia="方正仿宋简体" w:cs="方正仿宋简体"/>
          <w:color w:val="auto"/>
          <w:spacing w:val="8"/>
          <w:sz w:val="32"/>
          <w:szCs w:val="32"/>
          <w:lang w:eastAsia="zh-CN"/>
        </w:rPr>
        <w:t>习，</w:t>
      </w:r>
      <w:r>
        <w:rPr>
          <w:rFonts w:hint="eastAsia" w:ascii="方正仿宋简体" w:hAnsi="方正仿宋简体" w:eastAsia="方正仿宋简体" w:cs="方正仿宋简体"/>
          <w:color w:val="auto"/>
          <w:spacing w:val="8"/>
          <w:sz w:val="32"/>
          <w:szCs w:val="32"/>
        </w:rPr>
        <w:t>着力在学</w:t>
      </w:r>
      <w:r>
        <w:rPr>
          <w:rFonts w:hint="eastAsia" w:ascii="方正仿宋简体" w:hAnsi="方正仿宋简体" w:eastAsia="方正仿宋简体" w:cs="方正仿宋简体"/>
          <w:color w:val="auto"/>
          <w:spacing w:val="17"/>
          <w:w w:val="101"/>
          <w:sz w:val="32"/>
          <w:szCs w:val="32"/>
        </w:rPr>
        <w:t>懂弄通上下功夫</w:t>
      </w:r>
      <w:r>
        <w:rPr>
          <w:rFonts w:hint="eastAsia" w:ascii="方正仿宋简体" w:hAnsi="方正仿宋简体" w:eastAsia="方正仿宋简体" w:cs="方正仿宋简体"/>
          <w:color w:val="auto"/>
          <w:spacing w:val="16"/>
          <w:w w:val="108"/>
          <w:sz w:val="32"/>
          <w:szCs w:val="32"/>
        </w:rPr>
        <w:t>,</w:t>
      </w:r>
      <w:r>
        <w:rPr>
          <w:rFonts w:hint="eastAsia" w:ascii="方正仿宋简体" w:hAnsi="方正仿宋简体" w:eastAsia="方正仿宋简体" w:cs="方正仿宋简体"/>
          <w:color w:val="auto"/>
          <w:spacing w:val="8"/>
          <w:sz w:val="32"/>
          <w:szCs w:val="32"/>
        </w:rPr>
        <w:t xml:space="preserve"> </w:t>
      </w:r>
      <w:r>
        <w:rPr>
          <w:rFonts w:hint="eastAsia" w:ascii="方正仿宋简体" w:hAnsi="方正仿宋简体" w:eastAsia="方正仿宋简体" w:cs="方正仿宋简体"/>
          <w:color w:val="auto"/>
          <w:spacing w:val="3"/>
          <w:sz w:val="32"/>
          <w:szCs w:val="32"/>
        </w:rPr>
        <w:t>始终在政治立场、政治方向、政治原则、政治道路上同以习近平</w:t>
      </w:r>
      <w:r>
        <w:rPr>
          <w:rFonts w:hint="eastAsia" w:ascii="方正仿宋简体" w:hAnsi="方正仿宋简体" w:eastAsia="方正仿宋简体" w:cs="方正仿宋简体"/>
          <w:color w:val="auto"/>
          <w:spacing w:val="9"/>
          <w:sz w:val="32"/>
          <w:szCs w:val="32"/>
        </w:rPr>
        <w:t>同志为核心的党中央保持高度一致</w:t>
      </w:r>
      <w:r>
        <w:rPr>
          <w:rFonts w:hint="eastAsia" w:ascii="方正仿宋简体" w:hAnsi="方正仿宋简体" w:eastAsia="方正仿宋简体" w:cs="方正仿宋简体"/>
          <w:color w:val="auto"/>
          <w:spacing w:val="9"/>
          <w:sz w:val="32"/>
          <w:szCs w:val="32"/>
          <w:lang w:eastAsia="zh-CN"/>
        </w:rPr>
        <w:t>，</w:t>
      </w:r>
      <w:r>
        <w:rPr>
          <w:rFonts w:hint="eastAsia" w:ascii="方正仿宋简体" w:hAnsi="方正仿宋简体" w:eastAsia="方正仿宋简体" w:cs="方正仿宋简体"/>
          <w:color w:val="auto"/>
          <w:spacing w:val="9"/>
          <w:sz w:val="32"/>
          <w:szCs w:val="32"/>
        </w:rPr>
        <w:t>以高度的政治责任感和饱满</w:t>
      </w:r>
      <w:r>
        <w:rPr>
          <w:rFonts w:hint="eastAsia" w:ascii="方正仿宋简体" w:hAnsi="方正仿宋简体" w:eastAsia="方正仿宋简体" w:cs="方正仿宋简体"/>
          <w:color w:val="auto"/>
          <w:spacing w:val="7"/>
          <w:sz w:val="32"/>
          <w:szCs w:val="32"/>
        </w:rPr>
        <w:t>的精神状态做</w:t>
      </w:r>
      <w:r>
        <w:rPr>
          <w:rFonts w:hint="eastAsia" w:ascii="方正仿宋简体" w:hAnsi="方正仿宋简体" w:eastAsia="方正仿宋简体" w:cs="方正仿宋简体"/>
          <w:color w:val="auto"/>
          <w:spacing w:val="7"/>
          <w:sz w:val="32"/>
          <w:szCs w:val="32"/>
          <w:lang w:eastAsia="zh-CN"/>
        </w:rPr>
        <w:t>好</w:t>
      </w:r>
      <w:r>
        <w:rPr>
          <w:rFonts w:hint="eastAsia" w:ascii="方正仿宋简体" w:hAnsi="方正仿宋简体" w:eastAsia="方正仿宋简体" w:cs="方正仿宋简体"/>
          <w:color w:val="auto"/>
          <w:spacing w:val="7"/>
          <w:sz w:val="32"/>
          <w:szCs w:val="32"/>
        </w:rPr>
        <w:t>各项工作。</w:t>
      </w:r>
    </w:p>
    <w:p w14:paraId="067A3A4A">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00" w:firstLineChars="200"/>
        <w:jc w:val="both"/>
        <w:textAlignment w:val="auto"/>
        <w:rPr>
          <w:rFonts w:hint="eastAsia" w:ascii="方正仿宋简体" w:hAnsi="方正仿宋简体" w:eastAsia="方正仿宋简体" w:cs="方正仿宋简体"/>
          <w:color w:val="auto"/>
          <w:sz w:val="32"/>
          <w:szCs w:val="32"/>
        </w:rPr>
      </w:pPr>
      <w:r>
        <w:rPr>
          <w:rFonts w:hint="eastAsia" w:ascii="方正楷体简体" w:hAnsi="方正楷体简体" w:eastAsia="方正楷体简体" w:cs="方正楷体简体"/>
          <w:b w:val="0"/>
          <w:bCs w:val="0"/>
          <w:color w:val="auto"/>
          <w:spacing w:val="-5"/>
          <w:sz w:val="31"/>
          <w:szCs w:val="31"/>
          <w:lang w:eastAsia="zh-CN"/>
        </w:rPr>
        <w:t>（一）</w:t>
      </w:r>
      <w:r>
        <w:rPr>
          <w:rFonts w:hint="eastAsia" w:ascii="方正楷体简体" w:hAnsi="方正楷体简体" w:eastAsia="方正楷体简体" w:cs="方正楷体简体"/>
          <w:b w:val="0"/>
          <w:bCs w:val="0"/>
          <w:color w:val="auto"/>
          <w:spacing w:val="-5"/>
          <w:sz w:val="31"/>
          <w:szCs w:val="31"/>
        </w:rPr>
        <w:t>学习领会</w:t>
      </w:r>
      <w:r>
        <w:rPr>
          <w:rFonts w:hint="eastAsia" w:ascii="方正楷体简体" w:hAnsi="方正楷体简体" w:eastAsia="方正楷体简体" w:cs="方正楷体简体"/>
          <w:b w:val="0"/>
          <w:bCs w:val="0"/>
          <w:color w:val="auto"/>
          <w:spacing w:val="-5"/>
          <w:sz w:val="31"/>
          <w:szCs w:val="31"/>
          <w:lang w:eastAsia="zh-CN"/>
        </w:rPr>
        <w:t>党的二十</w:t>
      </w:r>
      <w:r>
        <w:rPr>
          <w:rFonts w:hint="eastAsia" w:ascii="方正楷体简体" w:hAnsi="方正楷体简体" w:eastAsia="方正楷体简体" w:cs="方正楷体简体"/>
          <w:b w:val="0"/>
          <w:bCs w:val="0"/>
          <w:color w:val="auto"/>
          <w:spacing w:val="-5"/>
          <w:sz w:val="31"/>
          <w:szCs w:val="31"/>
          <w:lang w:val="en-US" w:eastAsia="zh-CN"/>
        </w:rPr>
        <w:t>届四中全会</w:t>
      </w:r>
      <w:r>
        <w:rPr>
          <w:rFonts w:hint="eastAsia" w:ascii="方正楷体简体" w:hAnsi="方正楷体简体" w:eastAsia="方正楷体简体" w:cs="方正楷体简体"/>
          <w:b w:val="0"/>
          <w:bCs w:val="0"/>
          <w:color w:val="auto"/>
          <w:spacing w:val="-5"/>
          <w:sz w:val="31"/>
          <w:szCs w:val="31"/>
          <w:lang w:eastAsia="zh-CN"/>
        </w:rPr>
        <w:t>精神</w:t>
      </w:r>
      <w:r>
        <w:rPr>
          <w:rFonts w:hint="eastAsia" w:ascii="方正楷体简体" w:hAnsi="方正楷体简体" w:eastAsia="方正楷体简体" w:cs="方正楷体简体"/>
          <w:b w:val="0"/>
          <w:bCs w:val="0"/>
          <w:color w:val="auto"/>
          <w:spacing w:val="-5"/>
          <w:sz w:val="31"/>
          <w:szCs w:val="31"/>
        </w:rPr>
        <w:t>。</w:t>
      </w:r>
      <w:r>
        <w:rPr>
          <w:rFonts w:hint="eastAsia" w:ascii="方正仿宋简体" w:hAnsi="方正仿宋简体" w:eastAsia="方正仿宋简体" w:cs="方正仿宋简体"/>
          <w:i w:val="0"/>
          <w:iCs w:val="0"/>
          <w:caps w:val="0"/>
          <w:color w:val="auto"/>
          <w:spacing w:val="0"/>
          <w:sz w:val="32"/>
          <w:szCs w:val="32"/>
        </w:rPr>
        <w:t>党的二十</w:t>
      </w:r>
      <w:r>
        <w:rPr>
          <w:rFonts w:hint="eastAsia" w:ascii="方正仿宋简体" w:hAnsi="方正仿宋简体" w:eastAsia="方正仿宋简体" w:cs="方正仿宋简体"/>
          <w:i w:val="0"/>
          <w:iCs w:val="0"/>
          <w:caps w:val="0"/>
          <w:color w:val="auto"/>
          <w:spacing w:val="0"/>
          <w:sz w:val="32"/>
          <w:szCs w:val="32"/>
          <w:lang w:val="en-US" w:eastAsia="zh-CN"/>
        </w:rPr>
        <w:t>届四中全会</w:t>
      </w:r>
      <w:r>
        <w:rPr>
          <w:rFonts w:hint="eastAsia" w:ascii="方正仿宋简体" w:hAnsi="方正仿宋简体" w:eastAsia="方正仿宋简体" w:cs="方正仿宋简体"/>
          <w:i w:val="0"/>
          <w:iCs w:val="0"/>
          <w:caps w:val="0"/>
          <w:color w:val="auto"/>
          <w:spacing w:val="0"/>
          <w:sz w:val="32"/>
          <w:szCs w:val="32"/>
        </w:rPr>
        <w:t>是在全党全国各族人民迈上全面建设社会主义现代化国家新征程</w:t>
      </w:r>
      <w:r>
        <w:rPr>
          <w:rFonts w:hint="eastAsia" w:ascii="方正仿宋简体" w:hAnsi="方正仿宋简体" w:eastAsia="方正仿宋简体" w:cs="方正仿宋简体"/>
          <w:i w:val="0"/>
          <w:iCs w:val="0"/>
          <w:caps w:val="0"/>
          <w:color w:val="auto"/>
          <w:spacing w:val="0"/>
          <w:sz w:val="32"/>
          <w:szCs w:val="32"/>
          <w:lang w:eastAsia="zh-CN"/>
        </w:rPr>
        <w:t>以及</w:t>
      </w:r>
      <w:r>
        <w:rPr>
          <w:rFonts w:hint="eastAsia" w:ascii="方正仿宋简体" w:hAnsi="方正仿宋简体" w:eastAsia="方正仿宋简体" w:cs="方正仿宋简体"/>
          <w:i w:val="0"/>
          <w:iCs w:val="0"/>
          <w:caps w:val="0"/>
          <w:color w:val="auto"/>
          <w:spacing w:val="0"/>
          <w:sz w:val="32"/>
          <w:szCs w:val="32"/>
        </w:rPr>
        <w:t>向第二个百年奋斗目标进军的关键时刻召开的一次十分重要的大会，</w:t>
      </w:r>
      <w:r>
        <w:rPr>
          <w:rFonts w:hint="eastAsia" w:ascii="方正仿宋简体" w:hAnsi="方正仿宋简体" w:eastAsia="方正仿宋简体" w:cs="方正仿宋简体"/>
          <w:i w:val="0"/>
          <w:iCs w:val="0"/>
          <w:caps w:val="0"/>
          <w:color w:val="auto"/>
          <w:spacing w:val="0"/>
          <w:sz w:val="32"/>
          <w:szCs w:val="32"/>
          <w:lang w:eastAsia="zh-CN"/>
        </w:rPr>
        <w:t>本次会议</w:t>
      </w:r>
      <w:r>
        <w:rPr>
          <w:rFonts w:hint="eastAsia" w:ascii="方正仿宋简体" w:hAnsi="方正仿宋简体" w:eastAsia="方正仿宋简体" w:cs="方正仿宋简体"/>
          <w:i w:val="0"/>
          <w:iCs w:val="0"/>
          <w:caps w:val="0"/>
          <w:color w:val="auto"/>
          <w:spacing w:val="0"/>
          <w:sz w:val="32"/>
          <w:szCs w:val="32"/>
        </w:rPr>
        <w:t>意义极其重大、成果极其丰硕、影响极其深远。广大党员干部要以党的二十</w:t>
      </w:r>
      <w:r>
        <w:rPr>
          <w:rFonts w:hint="eastAsia" w:ascii="方正仿宋简体" w:hAnsi="方正仿宋简体" w:eastAsia="方正仿宋简体" w:cs="方正仿宋简体"/>
          <w:i w:val="0"/>
          <w:iCs w:val="0"/>
          <w:caps w:val="0"/>
          <w:color w:val="auto"/>
          <w:spacing w:val="0"/>
          <w:sz w:val="32"/>
          <w:szCs w:val="32"/>
          <w:lang w:val="en-US" w:eastAsia="zh-CN"/>
        </w:rPr>
        <w:t>届四中全会</w:t>
      </w:r>
      <w:r>
        <w:rPr>
          <w:rFonts w:hint="eastAsia" w:ascii="方正仿宋简体" w:hAnsi="方正仿宋简体" w:eastAsia="方正仿宋简体" w:cs="方正仿宋简体"/>
          <w:i w:val="0"/>
          <w:iCs w:val="0"/>
          <w:caps w:val="0"/>
          <w:color w:val="auto"/>
          <w:spacing w:val="0"/>
          <w:sz w:val="32"/>
          <w:szCs w:val="32"/>
        </w:rPr>
        <w:t>精神为引领，牢固树立高度</w:t>
      </w:r>
      <w:bookmarkStart w:id="0" w:name="_GoBack"/>
      <w:bookmarkEnd w:id="0"/>
      <w:r>
        <w:rPr>
          <w:rFonts w:hint="eastAsia" w:ascii="方正仿宋简体" w:hAnsi="方正仿宋简体" w:eastAsia="方正仿宋简体" w:cs="方正仿宋简体"/>
          <w:i w:val="0"/>
          <w:iCs w:val="0"/>
          <w:caps w:val="0"/>
          <w:color w:val="auto"/>
          <w:spacing w:val="0"/>
          <w:sz w:val="32"/>
          <w:szCs w:val="32"/>
        </w:rPr>
        <w:t>的政治责任感和历史使命感，时刻保持“赶考”的清醒和坚定，全力履职尽责，守初心、担使命，忠实履行好党和人民赋予的新时代使命任务。</w:t>
      </w:r>
    </w:p>
    <w:p w14:paraId="64684E9E">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textAlignment w:val="auto"/>
        <w:rPr>
          <w:rFonts w:hint="eastAsia" w:ascii="方正仿宋简体" w:hAnsi="方正仿宋简体" w:eastAsia="方正仿宋简体" w:cs="方正仿宋简体"/>
          <w:color w:val="auto"/>
          <w:sz w:val="32"/>
          <w:szCs w:val="32"/>
        </w:rPr>
      </w:pPr>
      <w:r>
        <w:rPr>
          <w:rFonts w:hint="eastAsia" w:ascii="方正楷体简体" w:hAnsi="方正楷体简体" w:eastAsia="方正楷体简体" w:cs="方正楷体简体"/>
          <w:color w:val="auto"/>
          <w:sz w:val="32"/>
          <w:szCs w:val="32"/>
          <w:lang w:eastAsia="zh-CN"/>
        </w:rPr>
        <w:t>（二）</w:t>
      </w:r>
      <w:r>
        <w:rPr>
          <w:rFonts w:hint="eastAsia" w:ascii="方正楷体简体" w:hAnsi="方正楷体简体" w:eastAsia="方正楷体简体" w:cs="方正楷体简体"/>
          <w:color w:val="auto"/>
          <w:sz w:val="32"/>
          <w:szCs w:val="32"/>
        </w:rPr>
        <w:t>学习领会习近平新时代中国特色社会主义思想</w:t>
      </w:r>
      <w:r>
        <w:rPr>
          <w:rFonts w:hint="eastAsia" w:ascii="方正楷体简体" w:hAnsi="方正楷体简体" w:eastAsia="方正楷体简体" w:cs="方正楷体简体"/>
          <w:color w:val="auto"/>
          <w:sz w:val="32"/>
          <w:szCs w:val="32"/>
          <w:lang w:eastAsia="zh-CN"/>
        </w:rPr>
        <w:t>。</w:t>
      </w:r>
      <w:r>
        <w:rPr>
          <w:rFonts w:hint="eastAsia" w:ascii="方正仿宋简体" w:hAnsi="方正仿宋简体" w:eastAsia="方正仿宋简体" w:cs="方正仿宋简体"/>
          <w:color w:val="auto"/>
          <w:sz w:val="32"/>
          <w:szCs w:val="32"/>
        </w:rPr>
        <w:t>习近平总书记在党的二十大报告中指出，要把握好新时代中国特色社会主义思想的世界观和方法论，坚持好、运用好贯穿其中的立场</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观点</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方法。习近平新时代中国特色社会主义思想实现了马克思主义中国化</w:t>
      </w:r>
      <w:r>
        <w:rPr>
          <w:rFonts w:hint="eastAsia" w:ascii="方正仿宋简体" w:hAnsi="方正仿宋简体" w:eastAsia="方正仿宋简体" w:cs="方正仿宋简体"/>
          <w:color w:val="auto"/>
          <w:sz w:val="32"/>
          <w:szCs w:val="32"/>
          <w:lang w:eastAsia="zh-CN"/>
        </w:rPr>
        <w:t>与</w:t>
      </w:r>
      <w:r>
        <w:rPr>
          <w:rFonts w:hint="eastAsia" w:ascii="方正仿宋简体" w:hAnsi="方正仿宋简体" w:eastAsia="方正仿宋简体" w:cs="方正仿宋简体"/>
          <w:color w:val="auto"/>
          <w:sz w:val="32"/>
          <w:szCs w:val="32"/>
        </w:rPr>
        <w:t>时代化的飞跃。马克思主义是我们立党立国、兴党兴国的根本指导思想。实践告诉我们，中国共产党为什么能，中国特色社会主义为什么好，归根到底是马克思主义行，是中国化</w:t>
      </w:r>
      <w:r>
        <w:rPr>
          <w:rFonts w:hint="eastAsia" w:ascii="方正仿宋简体" w:hAnsi="方正仿宋简体" w:eastAsia="方正仿宋简体" w:cs="方正仿宋简体"/>
          <w:color w:val="auto"/>
          <w:sz w:val="32"/>
          <w:szCs w:val="32"/>
          <w:lang w:eastAsia="zh-CN"/>
        </w:rPr>
        <w:t>与</w:t>
      </w:r>
      <w:r>
        <w:rPr>
          <w:rFonts w:hint="eastAsia" w:ascii="方正仿宋简体" w:hAnsi="方正仿宋简体" w:eastAsia="方正仿宋简体" w:cs="方正仿宋简体"/>
          <w:color w:val="auto"/>
          <w:sz w:val="32"/>
          <w:szCs w:val="32"/>
        </w:rPr>
        <w:t>时代化的马克思主义行。拥有马克思主义科学理论指导是我们党坚定信仰信念、把握历史主动的根本所在。</w:t>
      </w:r>
    </w:p>
    <w:p w14:paraId="72EEB7B6">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68" w:firstLineChars="200"/>
        <w:jc w:val="both"/>
        <w:textAlignment w:val="auto"/>
        <w:rPr>
          <w:rFonts w:hint="eastAsia"/>
          <w:lang w:eastAsia="zh-CN"/>
        </w:rPr>
      </w:pPr>
      <w:r>
        <w:rPr>
          <w:rFonts w:hint="eastAsia" w:ascii="方正楷体简体" w:hAnsi="方正楷体简体" w:eastAsia="方正楷体简体" w:cs="方正楷体简体"/>
          <w:b w:val="0"/>
          <w:bCs w:val="0"/>
          <w:color w:val="auto"/>
          <w:spacing w:val="7"/>
          <w:sz w:val="32"/>
          <w:szCs w:val="32"/>
          <w:lang w:eastAsia="zh-CN"/>
        </w:rPr>
        <w:t>（三）</w:t>
      </w:r>
      <w:r>
        <w:rPr>
          <w:rFonts w:hint="eastAsia" w:ascii="方正楷体简体" w:hAnsi="方正楷体简体" w:eastAsia="方正楷体简体" w:cs="方正楷体简体"/>
          <w:b w:val="0"/>
          <w:bCs w:val="0"/>
          <w:color w:val="auto"/>
          <w:spacing w:val="7"/>
          <w:sz w:val="32"/>
          <w:szCs w:val="32"/>
          <w:lang w:val="en-US" w:eastAsia="zh-CN"/>
        </w:rPr>
        <w:t>深刻领悟</w:t>
      </w:r>
      <w:r>
        <w:rPr>
          <w:rFonts w:hint="eastAsia" w:ascii="方正楷体简体" w:hAnsi="方正楷体简体" w:eastAsia="方正楷体简体" w:cs="方正楷体简体"/>
          <w:b w:val="0"/>
          <w:bCs w:val="0"/>
          <w:color w:val="auto"/>
          <w:spacing w:val="7"/>
          <w:sz w:val="32"/>
          <w:szCs w:val="32"/>
          <w:lang w:eastAsia="zh-CN"/>
        </w:rPr>
        <w:t>中央八项规定精神学习教育</w:t>
      </w:r>
      <w:r>
        <w:rPr>
          <w:rFonts w:hint="eastAsia" w:ascii="方正楷体简体" w:hAnsi="方正楷体简体" w:eastAsia="方正楷体简体" w:cs="方正楷体简体"/>
          <w:b w:val="0"/>
          <w:bCs w:val="0"/>
          <w:color w:val="auto"/>
          <w:spacing w:val="7"/>
          <w:sz w:val="32"/>
          <w:szCs w:val="32"/>
          <w:lang w:val="en-US" w:eastAsia="zh-CN"/>
        </w:rPr>
        <w:t>成果</w:t>
      </w:r>
      <w:r>
        <w:rPr>
          <w:rFonts w:hint="eastAsia" w:ascii="方正楷体简体" w:hAnsi="方正楷体简体" w:eastAsia="方正楷体简体" w:cs="方正楷体简体"/>
          <w:b w:val="0"/>
          <w:bCs w:val="0"/>
          <w:color w:val="auto"/>
          <w:spacing w:val="7"/>
          <w:sz w:val="32"/>
          <w:szCs w:val="32"/>
          <w:lang w:eastAsia="zh-CN"/>
        </w:rPr>
        <w:t>。</w:t>
      </w:r>
      <w:r>
        <w:rPr>
          <w:rFonts w:hint="eastAsia" w:ascii="方正仿宋简体" w:hAnsi="方正仿宋简体" w:eastAsia="方正仿宋简体" w:cs="方正仿宋简体"/>
          <w:b w:val="0"/>
          <w:bCs w:val="0"/>
          <w:color w:val="auto"/>
          <w:spacing w:val="7"/>
          <w:sz w:val="32"/>
          <w:szCs w:val="32"/>
          <w:lang w:eastAsia="zh-CN"/>
        </w:rPr>
        <w:t>深入学习贯彻《习近平总书记关于加强党的作风建设的重要论述》、中央八项规定及其实施细则精神，持续深入学习《党的十八大以来深入贯彻中央八项规定精神的成效和经验》《八项规定改变中国》、《党政机关厉行节约反对浪费条例》、《关于集中整治违规吃喝的通知》、《中国共产党纪律处分条例》等规定内容，扎实开展学习教育，不断增强改进作风的政治自觉、思想自觉、行动自觉。</w:t>
      </w:r>
    </w:p>
    <w:p w14:paraId="6413EC70">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68" w:firstLineChars="200"/>
        <w:jc w:val="both"/>
        <w:textAlignment w:val="auto"/>
        <w:rPr>
          <w:rFonts w:hint="eastAsia" w:ascii="方正仿宋简体" w:hAnsi="方正仿宋简体" w:eastAsia="方正仿宋简体" w:cs="方正仿宋简体"/>
          <w:color w:val="auto"/>
          <w:sz w:val="32"/>
          <w:szCs w:val="32"/>
        </w:rPr>
      </w:pPr>
      <w:r>
        <w:rPr>
          <w:rFonts w:hint="eastAsia" w:ascii="方正楷体简体" w:hAnsi="方正楷体简体" w:eastAsia="方正楷体简体" w:cs="方正楷体简体"/>
          <w:b w:val="0"/>
          <w:bCs w:val="0"/>
          <w:color w:val="auto"/>
          <w:spacing w:val="7"/>
          <w:sz w:val="32"/>
          <w:szCs w:val="32"/>
          <w:lang w:eastAsia="zh-CN"/>
        </w:rPr>
        <w:t>（四）</w:t>
      </w:r>
      <w:r>
        <w:rPr>
          <w:rFonts w:hint="eastAsia" w:ascii="方正楷体简体" w:hAnsi="方正楷体简体" w:eastAsia="方正楷体简体" w:cs="方正楷体简体"/>
          <w:b w:val="0"/>
          <w:bCs w:val="0"/>
          <w:color w:val="auto"/>
          <w:spacing w:val="7"/>
          <w:sz w:val="32"/>
          <w:szCs w:val="32"/>
        </w:rPr>
        <w:t>学习领会习近平总书记关于党的百年奋斗重大成就</w:t>
      </w:r>
      <w:r>
        <w:rPr>
          <w:rFonts w:hint="eastAsia" w:ascii="方正楷体简体" w:hAnsi="方正楷体简体" w:eastAsia="方正楷体简体" w:cs="方正楷体简体"/>
          <w:b w:val="0"/>
          <w:bCs w:val="0"/>
          <w:color w:val="auto"/>
          <w:spacing w:val="-6"/>
          <w:sz w:val="32"/>
          <w:szCs w:val="32"/>
        </w:rPr>
        <w:t>和历史经验的重要论述。</w:t>
      </w:r>
      <w:r>
        <w:rPr>
          <w:rFonts w:hint="eastAsia" w:ascii="方正仿宋简体" w:hAnsi="方正仿宋简体" w:eastAsia="方正仿宋简体" w:cs="方正仿宋简体"/>
          <w:color w:val="auto"/>
          <w:spacing w:val="-6"/>
          <w:sz w:val="32"/>
          <w:szCs w:val="32"/>
        </w:rPr>
        <w:t>习近平总书记围绕党</w:t>
      </w:r>
      <w:r>
        <w:rPr>
          <w:rFonts w:hint="eastAsia" w:ascii="方正仿宋简体" w:hAnsi="方正仿宋简体" w:eastAsia="方正仿宋简体" w:cs="方正仿宋简体"/>
          <w:color w:val="auto"/>
          <w:spacing w:val="-1"/>
          <w:sz w:val="32"/>
          <w:szCs w:val="32"/>
        </w:rPr>
        <w:t>史总结、学习、教育、宣传发表了一系列重要讲话</w:t>
      </w:r>
      <w:r>
        <w:rPr>
          <w:rFonts w:hint="eastAsia" w:ascii="方正仿宋简体" w:hAnsi="方正仿宋简体" w:eastAsia="方正仿宋简体" w:cs="方正仿宋简体"/>
          <w:color w:val="auto"/>
          <w:spacing w:val="-1"/>
          <w:sz w:val="32"/>
          <w:szCs w:val="32"/>
          <w:lang w:eastAsia="zh-CN"/>
        </w:rPr>
        <w:t>，</w:t>
      </w:r>
      <w:r>
        <w:rPr>
          <w:rFonts w:hint="eastAsia" w:ascii="方正仿宋简体" w:hAnsi="方正仿宋简体" w:eastAsia="方正仿宋简体" w:cs="方正仿宋简体"/>
          <w:color w:val="auto"/>
          <w:spacing w:val="-1"/>
          <w:sz w:val="32"/>
          <w:szCs w:val="32"/>
        </w:rPr>
        <w:t>作出了一系</w:t>
      </w:r>
      <w:r>
        <w:rPr>
          <w:rFonts w:hint="eastAsia" w:ascii="方正仿宋简体" w:hAnsi="方正仿宋简体" w:eastAsia="方正仿宋简体" w:cs="方正仿宋简体"/>
          <w:color w:val="auto"/>
          <w:spacing w:val="5"/>
          <w:sz w:val="32"/>
          <w:szCs w:val="32"/>
        </w:rPr>
        <w:t>列重要论述</w:t>
      </w:r>
      <w:r>
        <w:rPr>
          <w:rFonts w:hint="eastAsia" w:ascii="方正仿宋简体" w:hAnsi="方正仿宋简体" w:eastAsia="方正仿宋简体" w:cs="方正仿宋简体"/>
          <w:color w:val="auto"/>
          <w:spacing w:val="5"/>
          <w:sz w:val="32"/>
          <w:szCs w:val="32"/>
          <w:lang w:eastAsia="zh-CN"/>
        </w:rPr>
        <w:t>，</w:t>
      </w:r>
      <w:r>
        <w:rPr>
          <w:rFonts w:hint="eastAsia" w:ascii="方正仿宋简体" w:hAnsi="方正仿宋简体" w:eastAsia="方正仿宋简体" w:cs="方正仿宋简体"/>
          <w:color w:val="auto"/>
          <w:spacing w:val="5"/>
          <w:sz w:val="32"/>
          <w:szCs w:val="32"/>
        </w:rPr>
        <w:t>为我们坚持唯物史观和正确党史观</w:t>
      </w:r>
      <w:r>
        <w:rPr>
          <w:rFonts w:hint="eastAsia" w:ascii="方正仿宋简体" w:hAnsi="方正仿宋简体" w:eastAsia="方正仿宋简体" w:cs="方正仿宋简体"/>
          <w:color w:val="auto"/>
          <w:spacing w:val="5"/>
          <w:sz w:val="32"/>
          <w:szCs w:val="32"/>
          <w:lang w:eastAsia="zh-CN"/>
        </w:rPr>
        <w:t>，</w:t>
      </w:r>
      <w:r>
        <w:rPr>
          <w:rFonts w:hint="eastAsia" w:ascii="方正仿宋简体" w:hAnsi="方正仿宋简体" w:eastAsia="方正仿宋简体" w:cs="方正仿宋简体"/>
          <w:color w:val="auto"/>
          <w:spacing w:val="5"/>
          <w:sz w:val="32"/>
          <w:szCs w:val="32"/>
        </w:rPr>
        <w:t>不断从党的奋</w:t>
      </w:r>
      <w:r>
        <w:rPr>
          <w:rFonts w:hint="eastAsia" w:ascii="方正仿宋简体" w:hAnsi="方正仿宋简体" w:eastAsia="方正仿宋简体" w:cs="方正仿宋简体"/>
          <w:color w:val="auto"/>
          <w:spacing w:val="-6"/>
          <w:sz w:val="32"/>
          <w:szCs w:val="32"/>
        </w:rPr>
        <w:t>斗历程中汲取智慧和力量提供了根本遵循。必须以学习贯彻党的</w:t>
      </w:r>
      <w:r>
        <w:rPr>
          <w:rFonts w:hint="eastAsia" w:ascii="方正仿宋简体" w:hAnsi="方正仿宋简体" w:eastAsia="方正仿宋简体" w:cs="方正仿宋简体"/>
          <w:color w:val="auto"/>
          <w:sz w:val="32"/>
          <w:szCs w:val="32"/>
          <w:lang w:eastAsia="zh-CN"/>
        </w:rPr>
        <w:t>二十大</w:t>
      </w:r>
      <w:r>
        <w:rPr>
          <w:rFonts w:hint="eastAsia" w:ascii="方正仿宋简体" w:hAnsi="方正仿宋简体" w:eastAsia="方正仿宋简体" w:cs="方正仿宋简体"/>
          <w:color w:val="auto"/>
          <w:sz w:val="32"/>
          <w:szCs w:val="32"/>
        </w:rPr>
        <w:t>精神为重点,不断深化对党百年奋斗的初心使</w:t>
      </w:r>
      <w:r>
        <w:rPr>
          <w:rFonts w:hint="eastAsia" w:ascii="方正仿宋简体" w:hAnsi="方正仿宋简体" w:eastAsia="方正仿宋简体" w:cs="方正仿宋简体"/>
          <w:color w:val="auto"/>
          <w:spacing w:val="-2"/>
          <w:sz w:val="32"/>
          <w:szCs w:val="32"/>
        </w:rPr>
        <w:t>命、重大成就、历史意义和历史经验的认识</w:t>
      </w:r>
      <w:r>
        <w:rPr>
          <w:rFonts w:hint="eastAsia" w:ascii="方正仿宋简体" w:hAnsi="方正仿宋简体" w:eastAsia="方正仿宋简体" w:cs="方正仿宋简体"/>
          <w:color w:val="auto"/>
          <w:spacing w:val="-2"/>
          <w:sz w:val="32"/>
          <w:szCs w:val="32"/>
          <w:lang w:eastAsia="zh-CN"/>
        </w:rPr>
        <w:t>，</w:t>
      </w:r>
      <w:r>
        <w:rPr>
          <w:rFonts w:hint="eastAsia" w:ascii="方正仿宋简体" w:hAnsi="方正仿宋简体" w:eastAsia="方正仿宋简体" w:cs="方正仿宋简体"/>
          <w:color w:val="auto"/>
          <w:spacing w:val="-2"/>
          <w:sz w:val="32"/>
          <w:szCs w:val="32"/>
        </w:rPr>
        <w:t>准确把握党的历史</w:t>
      </w:r>
      <w:r>
        <w:rPr>
          <w:rFonts w:hint="eastAsia" w:ascii="方正仿宋简体" w:hAnsi="方正仿宋简体" w:eastAsia="方正仿宋简体" w:cs="方正仿宋简体"/>
          <w:color w:val="auto"/>
          <w:sz w:val="32"/>
          <w:szCs w:val="32"/>
        </w:rPr>
        <w:t>发展的主题主线、主流本质</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深刻理解以史为鉴、开创未来的重</w:t>
      </w:r>
      <w:r>
        <w:rPr>
          <w:rFonts w:hint="eastAsia" w:ascii="方正仿宋简体" w:hAnsi="方正仿宋简体" w:eastAsia="方正仿宋简体" w:cs="方正仿宋简体"/>
          <w:color w:val="auto"/>
          <w:spacing w:val="-7"/>
          <w:sz w:val="32"/>
          <w:szCs w:val="32"/>
        </w:rPr>
        <w:t>要要求</w:t>
      </w:r>
      <w:r>
        <w:rPr>
          <w:rFonts w:hint="eastAsia" w:ascii="方正仿宋简体" w:hAnsi="方正仿宋简体" w:eastAsia="方正仿宋简体" w:cs="方正仿宋简体"/>
          <w:color w:val="auto"/>
          <w:spacing w:val="-7"/>
          <w:sz w:val="32"/>
          <w:szCs w:val="32"/>
          <w:lang w:eastAsia="zh-CN"/>
        </w:rPr>
        <w:t>，</w:t>
      </w:r>
      <w:r>
        <w:rPr>
          <w:rFonts w:hint="eastAsia" w:ascii="方正仿宋简体" w:hAnsi="方正仿宋简体" w:eastAsia="方正仿宋简体" w:cs="方正仿宋简体"/>
          <w:color w:val="auto"/>
          <w:spacing w:val="-7"/>
          <w:sz w:val="32"/>
          <w:szCs w:val="32"/>
        </w:rPr>
        <w:t>进一步做到学史明理、学史增信、学史崇德、学史力行</w:t>
      </w:r>
      <w:r>
        <w:rPr>
          <w:rFonts w:hint="eastAsia" w:ascii="方正仿宋简体" w:hAnsi="方正仿宋简体" w:eastAsia="方正仿宋简体" w:cs="方正仿宋简体"/>
          <w:color w:val="auto"/>
          <w:spacing w:val="-7"/>
          <w:sz w:val="32"/>
          <w:szCs w:val="32"/>
          <w:lang w:eastAsia="zh-CN"/>
        </w:rPr>
        <w:t>，</w:t>
      </w:r>
      <w:r>
        <w:rPr>
          <w:rFonts w:hint="eastAsia" w:ascii="方正仿宋简体" w:hAnsi="方正仿宋简体" w:eastAsia="方正仿宋简体" w:cs="方正仿宋简体"/>
          <w:color w:val="auto"/>
          <w:sz w:val="32"/>
          <w:szCs w:val="32"/>
        </w:rPr>
        <w:t>要以常态化制度机制巩固拓展党史学习教育成果</w:t>
      </w:r>
      <w:r>
        <w:rPr>
          <w:rFonts w:hint="eastAsia" w:ascii="方正仿宋简体" w:hAnsi="方正仿宋简体" w:eastAsia="方正仿宋简体" w:cs="方正仿宋简体"/>
          <w:color w:val="auto"/>
          <w:spacing w:val="-8"/>
          <w:sz w:val="32"/>
          <w:szCs w:val="32"/>
        </w:rPr>
        <w:t>。</w:t>
      </w:r>
    </w:p>
    <w:p w14:paraId="0DE1B923">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64" w:firstLineChars="200"/>
        <w:jc w:val="both"/>
        <w:textAlignment w:val="auto"/>
        <w:rPr>
          <w:rFonts w:hint="eastAsia" w:ascii="方正仿宋简体" w:hAnsi="方正仿宋简体" w:eastAsia="方正仿宋简体" w:cs="方正仿宋简体"/>
          <w:color w:val="auto"/>
          <w:spacing w:val="-5"/>
          <w:sz w:val="32"/>
          <w:szCs w:val="32"/>
        </w:rPr>
      </w:pPr>
      <w:r>
        <w:rPr>
          <w:rFonts w:hint="eastAsia" w:ascii="方正楷体简体" w:hAnsi="方正楷体简体" w:eastAsia="方正楷体简体" w:cs="方正楷体简体"/>
          <w:b w:val="0"/>
          <w:bCs w:val="0"/>
          <w:color w:val="auto"/>
          <w:spacing w:val="6"/>
          <w:sz w:val="32"/>
          <w:szCs w:val="32"/>
          <w:lang w:eastAsia="zh-CN"/>
        </w:rPr>
        <w:t>（五）</w:t>
      </w:r>
      <w:r>
        <w:rPr>
          <w:rFonts w:hint="eastAsia" w:ascii="方正楷体简体" w:hAnsi="方正楷体简体" w:eastAsia="方正楷体简体" w:cs="方正楷体简体"/>
          <w:b w:val="0"/>
          <w:bCs w:val="0"/>
          <w:color w:val="auto"/>
          <w:spacing w:val="6"/>
          <w:sz w:val="32"/>
          <w:szCs w:val="32"/>
        </w:rPr>
        <w:t>学习领会习近平总书记在全国</w:t>
      </w:r>
      <w:r>
        <w:rPr>
          <w:rFonts w:hint="eastAsia" w:ascii="方正楷体简体" w:hAnsi="方正楷体简体" w:eastAsia="方正楷体简体" w:cs="方正楷体简体"/>
          <w:b w:val="0"/>
          <w:bCs w:val="0"/>
          <w:color w:val="auto"/>
          <w:spacing w:val="6"/>
          <w:sz w:val="32"/>
          <w:szCs w:val="32"/>
          <w:lang w:eastAsia="zh-CN"/>
        </w:rPr>
        <w:t>“</w:t>
      </w:r>
      <w:r>
        <w:rPr>
          <w:rFonts w:hint="eastAsia" w:ascii="方正楷体简体" w:hAnsi="方正楷体简体" w:eastAsia="方正楷体简体" w:cs="方正楷体简体"/>
          <w:b w:val="0"/>
          <w:bCs w:val="0"/>
          <w:color w:val="auto"/>
          <w:spacing w:val="6"/>
          <w:sz w:val="32"/>
          <w:szCs w:val="32"/>
        </w:rPr>
        <w:t>两会</w:t>
      </w:r>
      <w:r>
        <w:rPr>
          <w:rFonts w:hint="eastAsia" w:ascii="方正楷体简体" w:hAnsi="方正楷体简体" w:eastAsia="方正楷体简体" w:cs="方正楷体简体"/>
          <w:b w:val="0"/>
          <w:bCs w:val="0"/>
          <w:color w:val="auto"/>
          <w:spacing w:val="6"/>
          <w:sz w:val="32"/>
          <w:szCs w:val="32"/>
          <w:lang w:eastAsia="zh-CN"/>
        </w:rPr>
        <w:t>”</w:t>
      </w:r>
      <w:r>
        <w:rPr>
          <w:rFonts w:hint="eastAsia" w:ascii="方正楷体简体" w:hAnsi="方正楷体简体" w:eastAsia="方正楷体简体" w:cs="方正楷体简体"/>
          <w:b w:val="0"/>
          <w:bCs w:val="0"/>
          <w:color w:val="auto"/>
          <w:spacing w:val="-6"/>
          <w:sz w:val="32"/>
          <w:szCs w:val="32"/>
        </w:rPr>
        <w:t>重要讲话精神。</w:t>
      </w: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认真</w:t>
      </w:r>
      <w:r>
        <w:rPr>
          <w:rFonts w:hint="eastAsia" w:ascii="方正仿宋简体" w:hAnsi="方正仿宋简体" w:eastAsia="方正仿宋简体" w:cs="方正仿宋简体"/>
          <w:color w:val="auto"/>
          <w:spacing w:val="-6"/>
          <w:sz w:val="32"/>
          <w:szCs w:val="32"/>
        </w:rPr>
        <w:t>学习</w:t>
      </w:r>
      <w:r>
        <w:rPr>
          <w:rFonts w:hint="eastAsia" w:ascii="方正仿宋简体" w:hAnsi="方正仿宋简体" w:eastAsia="方正仿宋简体" w:cs="方正仿宋简体"/>
          <w:i w:val="0"/>
          <w:iCs w:val="0"/>
          <w:caps w:val="0"/>
          <w:color w:val="auto"/>
          <w:spacing w:val="0"/>
          <w:sz w:val="32"/>
          <w:szCs w:val="32"/>
          <w:shd w:val="clear" w:fill="FFFFFF"/>
        </w:rPr>
        <w:t>第十四届全国人民代表大会第</w:t>
      </w: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四</w:t>
      </w:r>
      <w:r>
        <w:rPr>
          <w:rFonts w:hint="eastAsia" w:ascii="方正仿宋简体" w:hAnsi="方正仿宋简体" w:eastAsia="方正仿宋简体" w:cs="方正仿宋简体"/>
          <w:i w:val="0"/>
          <w:iCs w:val="0"/>
          <w:caps w:val="0"/>
          <w:color w:val="auto"/>
          <w:spacing w:val="0"/>
          <w:sz w:val="32"/>
          <w:szCs w:val="32"/>
          <w:shd w:val="clear" w:fill="FFFFFF"/>
        </w:rPr>
        <w:t>次会议和中国人民政治协商会议</w:t>
      </w: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第十四届全国委员会第四次会议</w:t>
      </w:r>
      <w:r>
        <w:rPr>
          <w:rFonts w:hint="eastAsia" w:ascii="方正仿宋简体" w:hAnsi="方正仿宋简体" w:eastAsia="方正仿宋简体" w:cs="方正仿宋简体"/>
          <w:i w:val="0"/>
          <w:iCs w:val="0"/>
          <w:caps w:val="0"/>
          <w:color w:val="auto"/>
          <w:spacing w:val="0"/>
          <w:sz w:val="32"/>
          <w:szCs w:val="32"/>
          <w:shd w:val="clear" w:fill="FFFFFF"/>
          <w:lang w:eastAsia="zh-CN"/>
        </w:rPr>
        <w:t>精神</w:t>
      </w:r>
      <w:r>
        <w:rPr>
          <w:rFonts w:hint="eastAsia" w:ascii="方正仿宋简体" w:hAnsi="方正仿宋简体" w:eastAsia="方正仿宋简体" w:cs="方正仿宋简体"/>
          <w:color w:val="auto"/>
          <w:spacing w:val="-1"/>
          <w:sz w:val="32"/>
          <w:szCs w:val="32"/>
          <w:lang w:eastAsia="zh-CN"/>
        </w:rPr>
        <w:t>，</w:t>
      </w:r>
      <w:r>
        <w:rPr>
          <w:rFonts w:hint="eastAsia" w:ascii="方正仿宋简体" w:hAnsi="方正仿宋简体" w:eastAsia="方正仿宋简体" w:cs="方正仿宋简体"/>
          <w:color w:val="auto"/>
          <w:spacing w:val="-1"/>
          <w:sz w:val="32"/>
          <w:szCs w:val="32"/>
        </w:rPr>
        <w:t>全面领悟精神实质、把握</w:t>
      </w:r>
      <w:r>
        <w:rPr>
          <w:rFonts w:hint="eastAsia" w:ascii="方正仿宋简体" w:hAnsi="方正仿宋简体" w:eastAsia="方正仿宋简体" w:cs="方正仿宋简体"/>
          <w:color w:val="auto"/>
          <w:spacing w:val="-4"/>
          <w:sz w:val="32"/>
          <w:szCs w:val="32"/>
        </w:rPr>
        <w:t>实践要求。切实用党的创新理论统一思想、凝聚力量、</w:t>
      </w:r>
      <w:r>
        <w:rPr>
          <w:rFonts w:hint="eastAsia" w:ascii="方正仿宋简体" w:hAnsi="方正仿宋简体" w:eastAsia="方正仿宋简体" w:cs="方正仿宋简体"/>
          <w:color w:val="auto"/>
          <w:spacing w:val="-6"/>
          <w:sz w:val="32"/>
          <w:szCs w:val="32"/>
        </w:rPr>
        <w:t>引领发展。</w:t>
      </w:r>
      <w:r>
        <w:rPr>
          <w:rFonts w:hint="eastAsia" w:ascii="方正仿宋简体" w:hAnsi="方正仿宋简体" w:eastAsia="方正仿宋简体" w:cs="方正仿宋简体"/>
          <w:color w:val="auto"/>
          <w:spacing w:val="5"/>
          <w:sz w:val="32"/>
          <w:szCs w:val="32"/>
        </w:rPr>
        <w:t>切实强化责任担当</w:t>
      </w:r>
      <w:r>
        <w:rPr>
          <w:rFonts w:hint="eastAsia" w:ascii="方正仿宋简体" w:hAnsi="方正仿宋简体" w:eastAsia="方正仿宋简体" w:cs="方正仿宋简体"/>
          <w:color w:val="auto"/>
          <w:spacing w:val="5"/>
          <w:sz w:val="32"/>
          <w:szCs w:val="32"/>
          <w:lang w:eastAsia="zh-CN"/>
        </w:rPr>
        <w:t>，</w:t>
      </w:r>
      <w:r>
        <w:rPr>
          <w:rFonts w:hint="eastAsia" w:ascii="方正仿宋简体" w:hAnsi="方正仿宋简体" w:eastAsia="方正仿宋简体" w:cs="方正仿宋简体"/>
          <w:color w:val="auto"/>
          <w:spacing w:val="5"/>
          <w:sz w:val="32"/>
          <w:szCs w:val="32"/>
        </w:rPr>
        <w:t>坚持真抓实干</w:t>
      </w:r>
      <w:r>
        <w:rPr>
          <w:rFonts w:hint="eastAsia" w:ascii="方正仿宋简体" w:hAnsi="方正仿宋简体" w:eastAsia="方正仿宋简体" w:cs="方正仿宋简体"/>
          <w:color w:val="auto"/>
          <w:spacing w:val="5"/>
          <w:sz w:val="32"/>
          <w:szCs w:val="32"/>
          <w:lang w:eastAsia="zh-CN"/>
        </w:rPr>
        <w:t>，</w:t>
      </w:r>
      <w:r>
        <w:rPr>
          <w:rFonts w:hint="eastAsia" w:ascii="方正仿宋简体" w:hAnsi="方正仿宋简体" w:eastAsia="方正仿宋简体" w:cs="方正仿宋简体"/>
          <w:color w:val="auto"/>
          <w:spacing w:val="5"/>
          <w:sz w:val="32"/>
          <w:szCs w:val="32"/>
        </w:rPr>
        <w:t>确保党中央各项决</w:t>
      </w:r>
      <w:r>
        <w:rPr>
          <w:rFonts w:hint="eastAsia" w:ascii="方正仿宋简体" w:hAnsi="方正仿宋简体" w:eastAsia="方正仿宋简体" w:cs="方正仿宋简体"/>
          <w:color w:val="auto"/>
          <w:spacing w:val="-5"/>
          <w:sz w:val="32"/>
          <w:szCs w:val="32"/>
        </w:rPr>
        <w:t>策部署完整准确贯彻落实到位。</w:t>
      </w:r>
    </w:p>
    <w:p w14:paraId="16EEEADD">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64" w:firstLineChars="200"/>
        <w:textAlignment w:val="auto"/>
        <w:rPr>
          <w:rFonts w:hint="default" w:eastAsia="方正仿宋简体"/>
          <w:lang w:val="en-US" w:eastAsia="zh-CN"/>
        </w:rPr>
      </w:pPr>
      <w:r>
        <w:rPr>
          <w:rFonts w:hint="eastAsia" w:ascii="方正楷体简体" w:hAnsi="方正楷体简体" w:eastAsia="方正楷体简体" w:cs="方正楷体简体"/>
          <w:b w:val="0"/>
          <w:bCs w:val="0"/>
          <w:color w:val="auto"/>
          <w:spacing w:val="6"/>
          <w:kern w:val="2"/>
          <w:sz w:val="32"/>
          <w:szCs w:val="32"/>
          <w:lang w:val="en-US" w:eastAsia="zh-CN" w:bidi="ar-SA"/>
        </w:rPr>
        <w:t>（六）学习领会习近平总书记关于树立和践行正确政绩观论述摘编等重要内容。</w:t>
      </w:r>
    </w:p>
    <w:p w14:paraId="72EADCEC">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24" w:firstLineChars="200"/>
        <w:jc w:val="both"/>
        <w:textAlignment w:val="auto"/>
        <w:rPr>
          <w:rFonts w:hint="eastAsia" w:ascii="方正仿宋简体" w:hAnsi="方正仿宋简体" w:eastAsia="方正仿宋简体" w:cs="方正仿宋简体"/>
          <w:color w:val="auto"/>
          <w:spacing w:val="-4"/>
          <w:sz w:val="32"/>
          <w:szCs w:val="32"/>
          <w:lang w:eastAsia="zh-CN"/>
        </w:rPr>
      </w:pPr>
      <w:r>
        <w:rPr>
          <w:rFonts w:hint="eastAsia" w:ascii="方正仿宋简体" w:hAnsi="方正仿宋简体" w:eastAsia="方正仿宋简体" w:cs="方正仿宋简体"/>
          <w:color w:val="auto"/>
          <w:spacing w:val="-4"/>
          <w:sz w:val="32"/>
          <w:szCs w:val="32"/>
          <w:lang w:eastAsia="zh-CN"/>
        </w:rPr>
        <w:t>坚持以习近平新时代中国特色社会主义思想为指导，深入学习贯彻党的二十届四中全会精神，全面落实“立党为公、为民造福、科学决策、真抓实干”的总要求，引导广大党员干部深刻理解、准确把握、全面落实正确政绩观，破除心浮气躁、急功近利、弄虚作假、盲目蛮干等错误政绩观，以正确政绩观引领高质量发展，为推进中国式现代化提供坚强保障。深入学习贯彻习近平总书记关于树立和践行正确政绩观的重要论述，以高度政治责任感和使命感扎实做好各项工作，为“十五五”开好局、起好步，奋力书写中国式现代化内蒙古新篇章提供坚强保障。</w:t>
      </w:r>
    </w:p>
    <w:p w14:paraId="5D8A80F6">
      <w:pPr>
        <w:keepNext w:val="0"/>
        <w:keepLines w:val="0"/>
        <w:pageBreakBefore w:val="0"/>
        <w:widowControl w:val="0"/>
        <w:kinsoku/>
        <w:wordWrap/>
        <w:overflowPunct w:val="0"/>
        <w:topLinePunct w:val="0"/>
        <w:autoSpaceDE/>
        <w:autoSpaceDN/>
        <w:bidi w:val="0"/>
        <w:adjustRightInd w:val="0"/>
        <w:snapToGrid w:val="0"/>
        <w:spacing w:line="560" w:lineRule="exact"/>
        <w:ind w:right="0" w:firstLine="664" w:firstLineChars="200"/>
        <w:jc w:val="both"/>
        <w:textAlignment w:val="auto"/>
        <w:rPr>
          <w:rFonts w:hint="eastAsia" w:ascii="方正仿宋简体" w:hAnsi="方正仿宋简体" w:eastAsia="方正仿宋简体" w:cs="方正仿宋简体"/>
          <w:color w:val="auto"/>
          <w:sz w:val="32"/>
          <w:szCs w:val="32"/>
        </w:rPr>
      </w:pPr>
      <w:r>
        <w:rPr>
          <w:rFonts w:hint="eastAsia" w:ascii="方正楷体简体" w:hAnsi="方正楷体简体" w:eastAsia="方正楷体简体" w:cs="方正楷体简体"/>
          <w:b w:val="0"/>
          <w:bCs w:val="0"/>
          <w:color w:val="auto"/>
          <w:spacing w:val="6"/>
          <w:sz w:val="32"/>
          <w:szCs w:val="32"/>
          <w:lang w:eastAsia="zh-CN"/>
        </w:rPr>
        <w:t>（</w:t>
      </w:r>
      <w:r>
        <w:rPr>
          <w:rFonts w:hint="eastAsia" w:ascii="方正楷体简体" w:hAnsi="方正楷体简体" w:eastAsia="方正楷体简体" w:cs="方正楷体简体"/>
          <w:b w:val="0"/>
          <w:bCs w:val="0"/>
          <w:color w:val="auto"/>
          <w:spacing w:val="6"/>
          <w:sz w:val="32"/>
          <w:szCs w:val="32"/>
          <w:lang w:val="en-US" w:eastAsia="zh-CN"/>
        </w:rPr>
        <w:t>七</w:t>
      </w:r>
      <w:r>
        <w:rPr>
          <w:rFonts w:hint="eastAsia" w:ascii="方正楷体简体" w:hAnsi="方正楷体简体" w:eastAsia="方正楷体简体" w:cs="方正楷体简体"/>
          <w:b w:val="0"/>
          <w:bCs w:val="0"/>
          <w:color w:val="auto"/>
          <w:spacing w:val="6"/>
          <w:sz w:val="32"/>
          <w:szCs w:val="32"/>
          <w:lang w:eastAsia="zh-CN"/>
        </w:rPr>
        <w:t>）</w:t>
      </w:r>
      <w:r>
        <w:rPr>
          <w:rFonts w:hint="eastAsia" w:ascii="方正楷体简体" w:hAnsi="方正楷体简体" w:eastAsia="方正楷体简体" w:cs="方正楷体简体"/>
          <w:b w:val="0"/>
          <w:bCs w:val="0"/>
          <w:color w:val="auto"/>
          <w:spacing w:val="6"/>
          <w:sz w:val="32"/>
          <w:szCs w:val="32"/>
        </w:rPr>
        <w:t>学习领会习近平总书记关于</w:t>
      </w:r>
      <w:r>
        <w:rPr>
          <w:rFonts w:hint="eastAsia" w:ascii="方正楷体简体" w:hAnsi="方正楷体简体" w:eastAsia="方正楷体简体" w:cs="方正楷体简体"/>
          <w:b w:val="0"/>
          <w:bCs w:val="0"/>
          <w:color w:val="auto"/>
          <w:spacing w:val="6"/>
          <w:sz w:val="32"/>
          <w:szCs w:val="32"/>
          <w:lang w:eastAsia="zh-CN"/>
        </w:rPr>
        <w:t>铸牢中华民族共同体意识的重要论述</w:t>
      </w:r>
      <w:r>
        <w:rPr>
          <w:rFonts w:hint="eastAsia" w:ascii="方正楷体简体" w:hAnsi="方正楷体简体" w:eastAsia="方正楷体简体" w:cs="方正楷体简体"/>
          <w:b w:val="0"/>
          <w:bCs w:val="0"/>
          <w:color w:val="auto"/>
          <w:spacing w:val="-5"/>
          <w:sz w:val="32"/>
          <w:szCs w:val="32"/>
        </w:rPr>
        <w:t>。</w:t>
      </w:r>
      <w:r>
        <w:rPr>
          <w:rFonts w:hint="eastAsia" w:ascii="方正仿宋简体" w:hAnsi="方正仿宋简体" w:eastAsia="方正仿宋简体" w:cs="方正仿宋简体"/>
          <w:color w:val="auto"/>
          <w:spacing w:val="-2"/>
          <w:sz w:val="32"/>
          <w:szCs w:val="32"/>
        </w:rPr>
        <w:t>深刻认识习近平总书</w:t>
      </w:r>
      <w:r>
        <w:rPr>
          <w:rFonts w:hint="eastAsia" w:ascii="方正仿宋简体" w:hAnsi="方正仿宋简体" w:eastAsia="方正仿宋简体" w:cs="方正仿宋简体"/>
          <w:color w:val="auto"/>
          <w:sz w:val="32"/>
          <w:szCs w:val="32"/>
        </w:rPr>
        <w:t>记关于加强和改进民族工作的重要思想</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是马克思主义民族理论</w:t>
      </w:r>
      <w:r>
        <w:rPr>
          <w:rFonts w:hint="eastAsia" w:ascii="方正仿宋简体" w:hAnsi="方正仿宋简体" w:eastAsia="方正仿宋简体" w:cs="方正仿宋简体"/>
          <w:color w:val="auto"/>
          <w:spacing w:val="3"/>
          <w:sz w:val="32"/>
          <w:szCs w:val="32"/>
        </w:rPr>
        <w:t>中国化的最新成果</w:t>
      </w:r>
      <w:r>
        <w:rPr>
          <w:rFonts w:hint="eastAsia" w:ascii="方正仿宋简体" w:hAnsi="方正仿宋简体" w:eastAsia="方正仿宋简体" w:cs="方正仿宋简体"/>
          <w:color w:val="auto"/>
          <w:spacing w:val="3"/>
          <w:sz w:val="32"/>
          <w:szCs w:val="32"/>
          <w:lang w:eastAsia="zh-CN"/>
        </w:rPr>
        <w:t>，</w:t>
      </w:r>
      <w:r>
        <w:rPr>
          <w:rFonts w:hint="eastAsia" w:ascii="方正仿宋简体" w:hAnsi="方正仿宋简体" w:eastAsia="方正仿宋简体" w:cs="方正仿宋简体"/>
          <w:color w:val="auto"/>
          <w:spacing w:val="3"/>
          <w:sz w:val="32"/>
          <w:szCs w:val="32"/>
        </w:rPr>
        <w:t>是党的民族工作理论和实践的智慧结晶</w:t>
      </w:r>
      <w:r>
        <w:rPr>
          <w:rFonts w:hint="eastAsia" w:ascii="方正仿宋简体" w:hAnsi="方正仿宋简体" w:eastAsia="方正仿宋简体" w:cs="方正仿宋简体"/>
          <w:color w:val="auto"/>
          <w:spacing w:val="3"/>
          <w:sz w:val="32"/>
          <w:szCs w:val="32"/>
          <w:lang w:eastAsia="zh-CN"/>
        </w:rPr>
        <w:t>，</w:t>
      </w:r>
      <w:r>
        <w:rPr>
          <w:rFonts w:hint="eastAsia" w:ascii="方正仿宋简体" w:hAnsi="方正仿宋简体" w:eastAsia="方正仿宋简体" w:cs="方正仿宋简体"/>
          <w:color w:val="auto"/>
          <w:spacing w:val="3"/>
          <w:sz w:val="32"/>
          <w:szCs w:val="32"/>
        </w:rPr>
        <w:t>是</w:t>
      </w:r>
      <w:r>
        <w:rPr>
          <w:rFonts w:hint="eastAsia" w:ascii="方正仿宋简体" w:hAnsi="方正仿宋简体" w:eastAsia="方正仿宋简体" w:cs="方正仿宋简体"/>
          <w:color w:val="auto"/>
          <w:spacing w:val="11"/>
          <w:sz w:val="32"/>
          <w:szCs w:val="32"/>
        </w:rPr>
        <w:t>新时代党的民族工作的根本遵循</w:t>
      </w:r>
      <w:r>
        <w:rPr>
          <w:rFonts w:hint="eastAsia" w:ascii="方正仿宋简体" w:hAnsi="方正仿宋简体" w:eastAsia="方正仿宋简体" w:cs="方正仿宋简体"/>
          <w:color w:val="auto"/>
          <w:spacing w:val="-6"/>
          <w:sz w:val="32"/>
          <w:szCs w:val="32"/>
        </w:rPr>
        <w:t>。深入学习中央民族工作会议、自治区党委民族工作会议精神和通辽市民族工作会议精</w:t>
      </w:r>
      <w:r>
        <w:rPr>
          <w:rFonts w:hint="eastAsia" w:ascii="方正仿宋简体" w:hAnsi="方正仿宋简体" w:eastAsia="方正仿宋简体" w:cs="方正仿宋简体"/>
          <w:color w:val="auto"/>
          <w:sz w:val="32"/>
          <w:szCs w:val="32"/>
        </w:rPr>
        <w:t>神</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深刻把握铸牢中华民族共同体意识的历史必然性、极端重要</w:t>
      </w:r>
      <w:r>
        <w:rPr>
          <w:rFonts w:hint="eastAsia" w:ascii="方正仿宋简体" w:hAnsi="方正仿宋简体" w:eastAsia="方正仿宋简体" w:cs="方正仿宋简体"/>
          <w:color w:val="auto"/>
          <w:spacing w:val="-6"/>
          <w:sz w:val="32"/>
          <w:szCs w:val="32"/>
        </w:rPr>
        <w:t>性和现实针对性。深入学习习近平总书记关于推广普及国家通用</w:t>
      </w:r>
      <w:r>
        <w:rPr>
          <w:rFonts w:hint="eastAsia" w:ascii="方正仿宋简体" w:hAnsi="方正仿宋简体" w:eastAsia="方正仿宋简体" w:cs="方正仿宋简体"/>
          <w:color w:val="auto"/>
          <w:spacing w:val="6"/>
          <w:sz w:val="32"/>
          <w:szCs w:val="32"/>
        </w:rPr>
        <w:t>语言文字和推行使用统编教材的重要指示批示精神和党中央相</w:t>
      </w:r>
      <w:r>
        <w:rPr>
          <w:rFonts w:hint="eastAsia" w:ascii="方正仿宋简体" w:hAnsi="方正仿宋简体" w:eastAsia="方正仿宋简体" w:cs="方正仿宋简体"/>
          <w:color w:val="auto"/>
          <w:spacing w:val="11"/>
          <w:sz w:val="32"/>
          <w:szCs w:val="32"/>
        </w:rPr>
        <w:t>关决策部署</w:t>
      </w:r>
      <w:r>
        <w:rPr>
          <w:rFonts w:hint="eastAsia" w:ascii="方正仿宋简体" w:hAnsi="方正仿宋简体" w:eastAsia="方正仿宋简体" w:cs="方正仿宋简体"/>
          <w:color w:val="auto"/>
          <w:spacing w:val="11"/>
          <w:sz w:val="32"/>
          <w:szCs w:val="32"/>
          <w:lang w:eastAsia="zh-CN"/>
        </w:rPr>
        <w:t>，</w:t>
      </w:r>
      <w:r>
        <w:rPr>
          <w:rFonts w:hint="eastAsia" w:ascii="方正仿宋简体" w:hAnsi="方正仿宋简体" w:eastAsia="方正仿宋简体" w:cs="方正仿宋简体"/>
          <w:color w:val="auto"/>
          <w:spacing w:val="11"/>
          <w:sz w:val="32"/>
          <w:szCs w:val="32"/>
        </w:rPr>
        <w:t>通过</w:t>
      </w:r>
      <w:r>
        <w:rPr>
          <w:rFonts w:hint="eastAsia" w:ascii="方正仿宋简体" w:hAnsi="方正仿宋简体" w:eastAsia="方正仿宋简体" w:cs="方正仿宋简体"/>
          <w:color w:val="auto"/>
          <w:spacing w:val="11"/>
          <w:sz w:val="32"/>
          <w:szCs w:val="32"/>
          <w:lang w:val="en-US" w:eastAsia="zh-CN"/>
        </w:rPr>
        <w:t>认真</w:t>
      </w:r>
      <w:r>
        <w:rPr>
          <w:rFonts w:hint="eastAsia" w:ascii="方正仿宋简体" w:hAnsi="方正仿宋简体" w:eastAsia="方正仿宋简体" w:cs="方正仿宋简体"/>
          <w:color w:val="auto"/>
          <w:spacing w:val="11"/>
          <w:sz w:val="32"/>
          <w:szCs w:val="32"/>
        </w:rPr>
        <w:t>学习</w:t>
      </w:r>
      <w:r>
        <w:rPr>
          <w:rFonts w:hint="eastAsia" w:ascii="方正仿宋简体" w:hAnsi="方正仿宋简体" w:eastAsia="方正仿宋简体" w:cs="方正仿宋简体"/>
          <w:color w:val="auto"/>
          <w:spacing w:val="11"/>
          <w:sz w:val="32"/>
          <w:szCs w:val="32"/>
          <w:lang w:eastAsia="zh-CN"/>
        </w:rPr>
        <w:t>，</w:t>
      </w:r>
      <w:r>
        <w:rPr>
          <w:rFonts w:hint="eastAsia" w:ascii="方正仿宋简体" w:hAnsi="方正仿宋简体" w:eastAsia="方正仿宋简体" w:cs="方正仿宋简体"/>
          <w:color w:val="auto"/>
          <w:spacing w:val="11"/>
          <w:sz w:val="32"/>
          <w:szCs w:val="32"/>
        </w:rPr>
        <w:t>不断铸牢中华民族共同体意识</w:t>
      </w:r>
      <w:r>
        <w:rPr>
          <w:rFonts w:hint="eastAsia" w:ascii="方正仿宋简体" w:hAnsi="方正仿宋简体" w:eastAsia="方正仿宋简体" w:cs="方正仿宋简体"/>
          <w:color w:val="auto"/>
          <w:spacing w:val="11"/>
          <w:sz w:val="32"/>
          <w:szCs w:val="32"/>
          <w:lang w:eastAsia="zh-CN"/>
        </w:rPr>
        <w:t>，</w:t>
      </w:r>
      <w:r>
        <w:rPr>
          <w:rFonts w:hint="eastAsia" w:ascii="方正仿宋简体" w:hAnsi="方正仿宋简体" w:eastAsia="方正仿宋简体" w:cs="方正仿宋简体"/>
          <w:color w:val="auto"/>
          <w:spacing w:val="11"/>
          <w:sz w:val="32"/>
          <w:szCs w:val="32"/>
        </w:rPr>
        <w:t>推动新</w:t>
      </w:r>
      <w:r>
        <w:rPr>
          <w:rFonts w:hint="eastAsia" w:ascii="方正仿宋简体" w:hAnsi="方正仿宋简体" w:eastAsia="方正仿宋简体" w:cs="方正仿宋简体"/>
          <w:color w:val="auto"/>
          <w:spacing w:val="-4"/>
          <w:sz w:val="32"/>
          <w:szCs w:val="32"/>
        </w:rPr>
        <w:t>时代党的民族工作高质量发展。</w:t>
      </w:r>
    </w:p>
    <w:p w14:paraId="52654CEA">
      <w:pPr>
        <w:keepNext w:val="0"/>
        <w:keepLines w:val="0"/>
        <w:pageBreakBefore w:val="0"/>
        <w:widowControl w:val="0"/>
        <w:kinsoku/>
        <w:wordWrap/>
        <w:overflowPunct w:val="0"/>
        <w:topLinePunct w:val="0"/>
        <w:autoSpaceDE/>
        <w:autoSpaceDN/>
        <w:bidi w:val="0"/>
        <w:adjustRightInd w:val="0"/>
        <w:snapToGrid w:val="0"/>
        <w:spacing w:line="560" w:lineRule="exact"/>
        <w:ind w:right="0" w:firstLine="660" w:firstLineChars="200"/>
        <w:jc w:val="both"/>
        <w:textAlignment w:val="auto"/>
        <w:rPr>
          <w:rFonts w:hint="eastAsia" w:ascii="方正仿宋简体" w:hAnsi="方正仿宋简体" w:eastAsia="方正仿宋简体" w:cs="方正仿宋简体"/>
          <w:color w:val="auto"/>
          <w:spacing w:val="0"/>
          <w:sz w:val="32"/>
          <w:szCs w:val="32"/>
        </w:rPr>
      </w:pPr>
      <w:r>
        <w:rPr>
          <w:rFonts w:hint="eastAsia" w:ascii="方正楷体简体" w:hAnsi="方正楷体简体" w:eastAsia="方正楷体简体" w:cs="方正楷体简体"/>
          <w:b w:val="0"/>
          <w:bCs w:val="0"/>
          <w:color w:val="auto"/>
          <w:spacing w:val="0"/>
          <w:sz w:val="33"/>
          <w:szCs w:val="33"/>
          <w:lang w:eastAsia="zh-CN"/>
        </w:rPr>
        <w:t>（</w:t>
      </w:r>
      <w:r>
        <w:rPr>
          <w:rFonts w:hint="eastAsia" w:ascii="方正楷体简体" w:hAnsi="方正楷体简体" w:eastAsia="方正楷体简体" w:cs="方正楷体简体"/>
          <w:b w:val="0"/>
          <w:bCs w:val="0"/>
          <w:color w:val="auto"/>
          <w:spacing w:val="0"/>
          <w:sz w:val="33"/>
          <w:szCs w:val="33"/>
          <w:lang w:val="en-US" w:eastAsia="zh-CN"/>
        </w:rPr>
        <w:t>八</w:t>
      </w:r>
      <w:r>
        <w:rPr>
          <w:rFonts w:hint="eastAsia" w:ascii="方正楷体简体" w:hAnsi="方正楷体简体" w:eastAsia="方正楷体简体" w:cs="方正楷体简体"/>
          <w:b w:val="0"/>
          <w:bCs w:val="0"/>
          <w:color w:val="auto"/>
          <w:spacing w:val="0"/>
          <w:sz w:val="33"/>
          <w:szCs w:val="33"/>
          <w:lang w:eastAsia="zh-CN"/>
        </w:rPr>
        <w:t>）</w:t>
      </w:r>
      <w:r>
        <w:rPr>
          <w:rFonts w:hint="eastAsia" w:ascii="方正楷体简体" w:hAnsi="方正楷体简体" w:eastAsia="方正楷体简体" w:cs="方正楷体简体"/>
          <w:b w:val="0"/>
          <w:bCs w:val="0"/>
          <w:color w:val="auto"/>
          <w:spacing w:val="0"/>
          <w:sz w:val="33"/>
          <w:szCs w:val="33"/>
        </w:rPr>
        <w:t>学习领会习近平总书记关于维护意识形态安全的重要论述。</w:t>
      </w:r>
      <w:r>
        <w:rPr>
          <w:rFonts w:hint="eastAsia" w:ascii="方正仿宋简体" w:hAnsi="方正仿宋简体" w:eastAsia="方正仿宋简体" w:cs="方正仿宋简体"/>
          <w:color w:val="auto"/>
          <w:spacing w:val="0"/>
          <w:sz w:val="33"/>
          <w:szCs w:val="33"/>
        </w:rPr>
        <w:t>必</w:t>
      </w:r>
      <w:r>
        <w:rPr>
          <w:rFonts w:hint="eastAsia" w:ascii="方正仿宋简体" w:hAnsi="方正仿宋简体" w:eastAsia="方正仿宋简体" w:cs="方正仿宋简体"/>
          <w:color w:val="auto"/>
          <w:spacing w:val="0"/>
          <w:sz w:val="32"/>
          <w:szCs w:val="32"/>
        </w:rPr>
        <w:t>须深刻认识意识形态风险挑战越是严峻复杂</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越要保持清醒头脑、高度警惕,做好应对处置的思想准备和工作准备</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提高防范化解风险的前瞻性和主动性</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牢牢掌握意识形态工作领导权。要全面落实意识形态工作责任制</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准确把握当前意识形态领域态势</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既加强综合研判</w:t>
      </w:r>
      <w:r>
        <w:rPr>
          <w:rFonts w:hint="eastAsia" w:ascii="方正仿宋简体" w:hAnsi="方正仿宋简体" w:eastAsia="方正仿宋简体" w:cs="方正仿宋简体"/>
          <w:color w:val="auto"/>
          <w:spacing w:val="0"/>
          <w:sz w:val="32"/>
          <w:szCs w:val="32"/>
          <w:lang w:eastAsia="zh-CN"/>
        </w:rPr>
        <w:t>和</w:t>
      </w:r>
      <w:r>
        <w:rPr>
          <w:rFonts w:hint="eastAsia" w:ascii="方正仿宋简体" w:hAnsi="方正仿宋简体" w:eastAsia="方正仿宋简体" w:cs="方正仿宋简体"/>
          <w:color w:val="auto"/>
          <w:spacing w:val="0"/>
          <w:sz w:val="32"/>
          <w:szCs w:val="32"/>
        </w:rPr>
        <w:t>整体把握,又盯紧重要阵地、重点领域、重点人物、重大时间节点等的动态动向</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严密防范政治谣言和错误思潮</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坚决筑牢意识形态安全防线</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不断壮大主流思想舆论。</w:t>
      </w:r>
    </w:p>
    <w:p w14:paraId="2B393C5C">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jc w:val="both"/>
        <w:textAlignment w:val="auto"/>
        <w:rPr>
          <w:rFonts w:hint="eastAsia" w:ascii="方正仿宋简体" w:hAnsi="方正仿宋简体" w:eastAsia="方正仿宋简体" w:cs="方正仿宋简体"/>
          <w:color w:val="auto"/>
          <w:spacing w:val="0"/>
          <w:sz w:val="32"/>
          <w:szCs w:val="32"/>
        </w:rPr>
      </w:pPr>
      <w:r>
        <w:rPr>
          <w:rFonts w:hint="eastAsia" w:ascii="方正楷体简体" w:hAnsi="方正楷体简体" w:eastAsia="方正楷体简体" w:cs="方正楷体简体"/>
          <w:b w:val="0"/>
          <w:bCs w:val="0"/>
          <w:color w:val="auto"/>
          <w:spacing w:val="0"/>
          <w:sz w:val="32"/>
          <w:szCs w:val="32"/>
          <w:lang w:eastAsia="zh-CN"/>
        </w:rPr>
        <w:t>（</w:t>
      </w:r>
      <w:r>
        <w:rPr>
          <w:rFonts w:hint="eastAsia" w:ascii="方正楷体简体" w:hAnsi="方正楷体简体" w:eastAsia="方正楷体简体" w:cs="方正楷体简体"/>
          <w:b w:val="0"/>
          <w:bCs w:val="0"/>
          <w:color w:val="auto"/>
          <w:spacing w:val="0"/>
          <w:sz w:val="32"/>
          <w:szCs w:val="32"/>
          <w:lang w:val="en-US" w:eastAsia="zh-CN"/>
        </w:rPr>
        <w:t>九</w:t>
      </w:r>
      <w:r>
        <w:rPr>
          <w:rFonts w:hint="eastAsia" w:ascii="方正楷体简体" w:hAnsi="方正楷体简体" w:eastAsia="方正楷体简体" w:cs="方正楷体简体"/>
          <w:b w:val="0"/>
          <w:bCs w:val="0"/>
          <w:color w:val="auto"/>
          <w:spacing w:val="0"/>
          <w:sz w:val="32"/>
          <w:szCs w:val="32"/>
          <w:lang w:eastAsia="zh-CN"/>
        </w:rPr>
        <w:t>）</w:t>
      </w:r>
      <w:r>
        <w:rPr>
          <w:rFonts w:hint="eastAsia" w:ascii="方正楷体简体" w:hAnsi="方正楷体简体" w:eastAsia="方正楷体简体" w:cs="方正楷体简体"/>
          <w:b w:val="0"/>
          <w:bCs w:val="0"/>
          <w:color w:val="auto"/>
          <w:spacing w:val="0"/>
          <w:sz w:val="32"/>
          <w:szCs w:val="32"/>
        </w:rPr>
        <w:t>学习领会习近平总书记关于</w:t>
      </w:r>
      <w:r>
        <w:rPr>
          <w:rFonts w:hint="eastAsia" w:ascii="方正楷体简体" w:hAnsi="方正楷体简体" w:eastAsia="方正楷体简体" w:cs="方正楷体简体"/>
          <w:b w:val="0"/>
          <w:bCs w:val="0"/>
          <w:color w:val="auto"/>
          <w:spacing w:val="0"/>
          <w:sz w:val="32"/>
          <w:szCs w:val="32"/>
          <w:lang w:val="en-US" w:eastAsia="zh-CN"/>
        </w:rPr>
        <w:t>党风廉政建设工作</w:t>
      </w:r>
      <w:r>
        <w:rPr>
          <w:rFonts w:hint="eastAsia" w:ascii="方正楷体简体" w:hAnsi="方正楷体简体" w:eastAsia="方正楷体简体" w:cs="方正楷体简体"/>
          <w:b w:val="0"/>
          <w:bCs w:val="0"/>
          <w:color w:val="auto"/>
          <w:spacing w:val="0"/>
          <w:sz w:val="32"/>
          <w:szCs w:val="32"/>
        </w:rPr>
        <w:t>的重要论述。</w:t>
      </w:r>
      <w:r>
        <w:rPr>
          <w:rFonts w:hint="eastAsia" w:ascii="方正仿宋简体" w:hAnsi="方正仿宋简体" w:eastAsia="方正仿宋简体" w:cs="方正仿宋简体"/>
          <w:color w:val="auto"/>
          <w:spacing w:val="0"/>
          <w:sz w:val="32"/>
          <w:szCs w:val="32"/>
        </w:rPr>
        <w:t>深刻认识一百年来党外靠发展人民民主</w:t>
      </w:r>
      <w:r>
        <w:rPr>
          <w:rFonts w:hint="eastAsia" w:ascii="方正仿宋简体" w:hAnsi="方正仿宋简体" w:eastAsia="方正仿宋简体" w:cs="方正仿宋简体"/>
          <w:color w:val="auto"/>
          <w:spacing w:val="0"/>
          <w:sz w:val="32"/>
          <w:szCs w:val="32"/>
          <w:lang w:eastAsia="zh-CN"/>
        </w:rPr>
        <w:t>和</w:t>
      </w:r>
      <w:r>
        <w:rPr>
          <w:rFonts w:hint="eastAsia" w:ascii="方正仿宋简体" w:hAnsi="方正仿宋简体" w:eastAsia="方正仿宋简体" w:cs="方正仿宋简体"/>
          <w:color w:val="auto"/>
          <w:spacing w:val="0"/>
          <w:sz w:val="32"/>
          <w:szCs w:val="32"/>
        </w:rPr>
        <w:t>接受人民监督</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靠</w:t>
      </w:r>
      <w:r>
        <w:rPr>
          <w:rFonts w:hint="eastAsia" w:ascii="方正仿宋简体" w:hAnsi="方正仿宋简体" w:eastAsia="方正仿宋简体" w:cs="方正仿宋简体"/>
          <w:color w:val="auto"/>
          <w:spacing w:val="0"/>
          <w:sz w:val="32"/>
          <w:szCs w:val="32"/>
          <w:lang w:val="en-US" w:eastAsia="zh-CN"/>
        </w:rPr>
        <w:t>党风廉政建设</w:t>
      </w:r>
      <w:r>
        <w:rPr>
          <w:rFonts w:hint="eastAsia" w:ascii="方正仿宋简体" w:hAnsi="方正仿宋简体" w:eastAsia="方正仿宋简体" w:cs="方正仿宋简体"/>
          <w:color w:val="auto"/>
          <w:spacing w:val="0"/>
          <w:sz w:val="32"/>
          <w:szCs w:val="32"/>
          <w:lang w:eastAsia="zh-CN"/>
        </w:rPr>
        <w:t>和</w:t>
      </w:r>
      <w:r>
        <w:rPr>
          <w:rFonts w:hint="eastAsia" w:ascii="方正仿宋简体" w:hAnsi="方正仿宋简体" w:eastAsia="方正仿宋简体" w:cs="方正仿宋简体"/>
          <w:color w:val="auto"/>
          <w:spacing w:val="0"/>
          <w:sz w:val="32"/>
          <w:szCs w:val="32"/>
        </w:rPr>
        <w:t>推进自我革命</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勇于坚持真理、修正错误</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勇于刀刃向内、刮骨疗毒</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是保证党长盛不衰、发展壮大的根本之策。深刻认识党的十八大以来</w:t>
      </w:r>
      <w:r>
        <w:rPr>
          <w:rFonts w:hint="eastAsia" w:ascii="方正仿宋简体" w:hAnsi="方正仿宋简体" w:eastAsia="方正仿宋简体" w:cs="方正仿宋简体"/>
          <w:color w:val="auto"/>
          <w:spacing w:val="0"/>
          <w:sz w:val="32"/>
          <w:szCs w:val="32"/>
          <w:lang w:val="en-US" w:eastAsia="zh-CN"/>
        </w:rPr>
        <w:t>党风廉政建设工作</w:t>
      </w:r>
      <w:r>
        <w:rPr>
          <w:rFonts w:hint="eastAsia" w:ascii="方正仿宋简体" w:hAnsi="方正仿宋简体" w:eastAsia="方正仿宋简体" w:cs="方正仿宋简体"/>
          <w:color w:val="auto"/>
          <w:spacing w:val="0"/>
          <w:sz w:val="32"/>
          <w:szCs w:val="32"/>
        </w:rPr>
        <w:t>取得了历史性、开创性成就</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产生了全方位、深层次的影响,探索出依靠党的自我革命跳出历史周期率的成功路径,必须长期坚持、不断前进。要永葆自我革命精神</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坚持不懈把</w:t>
      </w:r>
      <w:r>
        <w:rPr>
          <w:rFonts w:hint="eastAsia" w:ascii="方正仿宋简体" w:hAnsi="方正仿宋简体" w:eastAsia="方正仿宋简体" w:cs="方正仿宋简体"/>
          <w:color w:val="auto"/>
          <w:spacing w:val="0"/>
          <w:sz w:val="32"/>
          <w:szCs w:val="32"/>
          <w:lang w:val="en-US" w:eastAsia="zh-CN"/>
        </w:rPr>
        <w:t>党风廉政建设</w:t>
      </w:r>
      <w:r>
        <w:rPr>
          <w:rFonts w:hint="eastAsia" w:ascii="方正仿宋简体" w:hAnsi="方正仿宋简体" w:eastAsia="方正仿宋简体" w:cs="方正仿宋简体"/>
          <w:color w:val="auto"/>
          <w:spacing w:val="0"/>
          <w:sz w:val="32"/>
          <w:szCs w:val="32"/>
        </w:rPr>
        <w:t>向纵深推进</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不断清除一切损害党的先进性和纯洁性的因素</w:t>
      </w:r>
      <w:r>
        <w:rPr>
          <w:rFonts w:hint="eastAsia" w:ascii="方正仿宋简体" w:hAnsi="方正仿宋简体" w:eastAsia="方正仿宋简体" w:cs="方正仿宋简体"/>
          <w:color w:val="auto"/>
          <w:spacing w:val="0"/>
          <w:sz w:val="32"/>
          <w:szCs w:val="32"/>
          <w:lang w:eastAsia="zh-CN"/>
        </w:rPr>
        <w:t>，</w:t>
      </w:r>
      <w:r>
        <w:rPr>
          <w:rFonts w:hint="eastAsia" w:ascii="方正仿宋简体" w:hAnsi="方正仿宋简体" w:eastAsia="方正仿宋简体" w:cs="方正仿宋简体"/>
          <w:color w:val="auto"/>
          <w:spacing w:val="0"/>
          <w:sz w:val="32"/>
          <w:szCs w:val="32"/>
        </w:rPr>
        <w:t>不断清除一切侵蚀党的健康肌体的病毒,确保党不变质、不变色、不变味,确保党在新时代坚持和发展中国特色社会主义的历史进程中始终成为坚强领导核心。</w:t>
      </w:r>
    </w:p>
    <w:p w14:paraId="0BFA2DA1">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jc w:val="both"/>
        <w:textAlignment w:val="auto"/>
        <w:rPr>
          <w:rFonts w:hint="eastAsia" w:ascii="方正黑体简体" w:hAnsi="方正黑体简体" w:eastAsia="方正黑体简体" w:cs="方正黑体简体"/>
          <w:color w:val="auto"/>
          <w:sz w:val="32"/>
          <w:szCs w:val="32"/>
          <w:shd w:val="clear" w:color="auto" w:fill="FFFFFF"/>
        </w:rPr>
      </w:pPr>
      <w:r>
        <w:rPr>
          <w:rFonts w:hint="eastAsia" w:ascii="方正黑体简体" w:hAnsi="方正黑体简体" w:eastAsia="方正黑体简体" w:cs="方正黑体简体"/>
          <w:color w:val="auto"/>
          <w:sz w:val="32"/>
          <w:szCs w:val="32"/>
          <w:shd w:val="clear" w:color="auto" w:fill="FFFFFF"/>
        </w:rPr>
        <w:t>二、学习要求</w:t>
      </w:r>
    </w:p>
    <w:p w14:paraId="20162A54">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3" w:firstLineChars="200"/>
        <w:jc w:val="both"/>
        <w:textAlignment w:val="auto"/>
        <w:rPr>
          <w:rFonts w:hint="eastAsia" w:ascii="方正仿宋简体" w:hAnsi="方正仿宋简体" w:eastAsia="方正仿宋简体" w:cs="方正仿宋简体"/>
          <w:color w:val="auto"/>
          <w:sz w:val="32"/>
          <w:szCs w:val="32"/>
          <w:shd w:val="clear" w:color="auto" w:fill="FFFFFF"/>
        </w:rPr>
      </w:pPr>
      <w:r>
        <w:rPr>
          <w:rFonts w:hint="eastAsia" w:ascii="方正楷体简体" w:hAnsi="方正楷体简体" w:eastAsia="方正楷体简体" w:cs="方正楷体简体"/>
          <w:b/>
          <w:bCs/>
          <w:color w:val="auto"/>
          <w:sz w:val="32"/>
          <w:szCs w:val="32"/>
          <w:shd w:val="clear" w:color="auto" w:fill="FFFFFF"/>
        </w:rPr>
        <w:t>（一）党员领导干部要带头学习。</w:t>
      </w:r>
      <w:r>
        <w:rPr>
          <w:rFonts w:hint="eastAsia" w:ascii="方正仿宋简体" w:hAnsi="方正仿宋简体" w:eastAsia="方正仿宋简体" w:cs="方正仿宋简体"/>
          <w:color w:val="auto"/>
          <w:sz w:val="32"/>
          <w:szCs w:val="32"/>
          <w:shd w:val="clear" w:color="auto" w:fill="FFFFFF"/>
        </w:rPr>
        <w:t>要高度重视并切实加强政治理论学习，规范、完善、落实各级学习制度。要科学安排工作，妥善处理好工作与学习</w:t>
      </w:r>
      <w:r>
        <w:rPr>
          <w:rFonts w:hint="eastAsia" w:ascii="方正仿宋简体" w:hAnsi="方正仿宋简体" w:eastAsia="方正仿宋简体" w:cs="方正仿宋简体"/>
          <w:color w:val="auto"/>
          <w:sz w:val="32"/>
          <w:szCs w:val="32"/>
          <w:shd w:val="clear" w:color="auto" w:fill="FFFFFF"/>
          <w:lang w:eastAsia="zh-CN"/>
        </w:rPr>
        <w:t>之间的</w:t>
      </w:r>
      <w:r>
        <w:rPr>
          <w:rFonts w:hint="eastAsia" w:ascii="方正仿宋简体" w:hAnsi="方正仿宋简体" w:eastAsia="方正仿宋简体" w:cs="方正仿宋简体"/>
          <w:color w:val="auto"/>
          <w:sz w:val="32"/>
          <w:szCs w:val="32"/>
          <w:shd w:val="clear" w:color="auto" w:fill="FFFFFF"/>
        </w:rPr>
        <w:t>安排，严肃学习纪律，提高学习效率，增强学习效果。要自觉加强个人自学，认真参加集中学习，记好学习笔记，积极进行讨论发言和专题调研，发挥示范表率作用。</w:t>
      </w:r>
    </w:p>
    <w:p w14:paraId="640B80FE">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3" w:firstLineChars="200"/>
        <w:jc w:val="both"/>
        <w:textAlignment w:val="auto"/>
        <w:rPr>
          <w:rFonts w:hint="eastAsia" w:ascii="方正仿宋简体" w:hAnsi="方正仿宋简体" w:eastAsia="方正仿宋简体" w:cs="方正仿宋简体"/>
          <w:color w:val="auto"/>
          <w:sz w:val="32"/>
          <w:szCs w:val="32"/>
          <w:shd w:val="clear" w:color="auto" w:fill="FFFFFF"/>
        </w:rPr>
      </w:pPr>
      <w:r>
        <w:rPr>
          <w:rFonts w:hint="eastAsia" w:ascii="方正楷体简体" w:hAnsi="方正楷体简体" w:eastAsia="方正楷体简体" w:cs="方正楷体简体"/>
          <w:b/>
          <w:bCs/>
          <w:color w:val="auto"/>
          <w:sz w:val="32"/>
          <w:szCs w:val="32"/>
          <w:shd w:val="clear" w:color="auto" w:fill="FFFFFF"/>
        </w:rPr>
        <w:t>（二）坚持制度，狠抓落实。</w:t>
      </w:r>
      <w:r>
        <w:rPr>
          <w:rFonts w:hint="eastAsia" w:ascii="方正仿宋简体" w:hAnsi="方正仿宋简体" w:eastAsia="方正仿宋简体" w:cs="方正仿宋简体"/>
          <w:color w:val="auto"/>
          <w:sz w:val="32"/>
          <w:szCs w:val="32"/>
          <w:shd w:val="clear" w:color="auto" w:fill="FFFFFF"/>
        </w:rPr>
        <w:t>要按照</w:t>
      </w:r>
      <w:r>
        <w:rPr>
          <w:rFonts w:hint="eastAsia" w:ascii="方正仿宋简体" w:hAnsi="方正仿宋简体" w:eastAsia="方正仿宋简体" w:cs="方正仿宋简体"/>
          <w:color w:val="auto"/>
          <w:sz w:val="32"/>
          <w:szCs w:val="32"/>
          <w:shd w:val="clear" w:color="auto" w:fill="FFFFFF"/>
          <w:lang w:eastAsia="zh-CN"/>
        </w:rPr>
        <w:t>学习</w:t>
      </w:r>
      <w:r>
        <w:rPr>
          <w:rFonts w:hint="eastAsia" w:ascii="方正仿宋简体" w:hAnsi="方正仿宋简体" w:eastAsia="方正仿宋简体" w:cs="方正仿宋简体"/>
          <w:color w:val="auto"/>
          <w:sz w:val="32"/>
          <w:szCs w:val="32"/>
          <w:shd w:val="clear" w:color="auto" w:fill="FFFFFF"/>
        </w:rPr>
        <w:t>计划，结合实际对集中学习作出合理安排，确保人员、时间、内容、效果</w:t>
      </w:r>
      <w:r>
        <w:rPr>
          <w:rFonts w:hint="eastAsia" w:ascii="方正仿宋简体" w:hAnsi="方正仿宋简体" w:eastAsia="方正仿宋简体" w:cs="方正仿宋简体"/>
          <w:color w:val="auto"/>
          <w:sz w:val="32"/>
          <w:szCs w:val="32"/>
          <w:shd w:val="clear" w:color="auto" w:fill="FFFFFF"/>
          <w:lang w:eastAsia="zh-CN"/>
        </w:rPr>
        <w:t>的</w:t>
      </w:r>
      <w:r>
        <w:rPr>
          <w:rFonts w:hint="eastAsia" w:ascii="方正仿宋简体" w:hAnsi="方正仿宋简体" w:eastAsia="方正仿宋简体" w:cs="方正仿宋简体"/>
          <w:color w:val="auto"/>
          <w:sz w:val="32"/>
          <w:szCs w:val="32"/>
          <w:shd w:val="clear" w:color="auto" w:fill="FFFFFF"/>
        </w:rPr>
        <w:t>落实，并做好集中学习情况记录</w:t>
      </w:r>
      <w:r>
        <w:rPr>
          <w:rFonts w:hint="eastAsia" w:ascii="方正仿宋简体" w:hAnsi="方正仿宋简体" w:eastAsia="方正仿宋简体" w:cs="方正仿宋简体"/>
          <w:color w:val="auto"/>
          <w:sz w:val="32"/>
          <w:szCs w:val="32"/>
          <w:shd w:val="clear" w:color="auto" w:fill="FFFFFF"/>
          <w:lang w:eastAsia="zh-CN"/>
        </w:rPr>
        <w:t>，</w:t>
      </w:r>
      <w:r>
        <w:rPr>
          <w:rFonts w:hint="eastAsia" w:ascii="方正仿宋简体" w:hAnsi="方正仿宋简体" w:eastAsia="方正仿宋简体" w:cs="方正仿宋简体"/>
          <w:color w:val="auto"/>
          <w:sz w:val="32"/>
          <w:szCs w:val="32"/>
          <w:shd w:val="clear" w:color="auto" w:fill="FFFFFF"/>
        </w:rPr>
        <w:t>同时要切实做好对党员学习情况的监督。</w:t>
      </w:r>
    </w:p>
    <w:p w14:paraId="5951B2BB">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3" w:firstLineChars="200"/>
        <w:jc w:val="both"/>
        <w:textAlignment w:val="auto"/>
        <w:rPr>
          <w:rFonts w:hint="eastAsia" w:ascii="方正仿宋简体" w:hAnsi="方正仿宋简体" w:eastAsia="方正仿宋简体" w:cs="方正仿宋简体"/>
          <w:color w:val="auto"/>
          <w:sz w:val="32"/>
          <w:szCs w:val="32"/>
          <w:shd w:val="clear" w:color="auto" w:fill="FFFFFF"/>
        </w:rPr>
      </w:pPr>
      <w:r>
        <w:rPr>
          <w:rFonts w:hint="eastAsia" w:ascii="方正楷体简体" w:hAnsi="方正楷体简体" w:eastAsia="方正楷体简体" w:cs="方正楷体简体"/>
          <w:b/>
          <w:bCs/>
          <w:color w:val="auto"/>
          <w:sz w:val="32"/>
          <w:szCs w:val="32"/>
          <w:shd w:val="clear" w:color="auto" w:fill="FFFFFF"/>
        </w:rPr>
        <w:t>（三）丰富</w:t>
      </w:r>
      <w:r>
        <w:rPr>
          <w:rFonts w:hint="eastAsia" w:ascii="方正楷体简体" w:hAnsi="方正楷体简体" w:eastAsia="方正楷体简体" w:cs="方正楷体简体"/>
          <w:b/>
          <w:bCs/>
          <w:color w:val="auto"/>
          <w:sz w:val="32"/>
          <w:szCs w:val="32"/>
          <w:shd w:val="clear" w:color="auto" w:fill="FFFFFF"/>
          <w:lang w:eastAsia="zh-CN"/>
        </w:rPr>
        <w:t>学习</w:t>
      </w:r>
      <w:r>
        <w:rPr>
          <w:rFonts w:hint="eastAsia" w:ascii="方正楷体简体" w:hAnsi="方正楷体简体" w:eastAsia="方正楷体简体" w:cs="方正楷体简体"/>
          <w:b/>
          <w:bCs/>
          <w:color w:val="auto"/>
          <w:sz w:val="32"/>
          <w:szCs w:val="32"/>
          <w:shd w:val="clear" w:color="auto" w:fill="FFFFFF"/>
        </w:rPr>
        <w:t>形式，</w:t>
      </w:r>
      <w:r>
        <w:rPr>
          <w:rFonts w:hint="eastAsia" w:ascii="方正楷体简体" w:hAnsi="方正楷体简体" w:eastAsia="方正楷体简体" w:cs="方正楷体简体"/>
          <w:b/>
          <w:bCs/>
          <w:color w:val="auto"/>
          <w:sz w:val="32"/>
          <w:szCs w:val="32"/>
          <w:shd w:val="clear" w:color="auto" w:fill="FFFFFF"/>
          <w:lang w:eastAsia="zh-CN"/>
        </w:rPr>
        <w:t>力</w:t>
      </w:r>
      <w:r>
        <w:rPr>
          <w:rFonts w:hint="eastAsia" w:ascii="方正楷体简体" w:hAnsi="方正楷体简体" w:eastAsia="方正楷体简体" w:cs="方正楷体简体"/>
          <w:b/>
          <w:bCs/>
          <w:color w:val="auto"/>
          <w:sz w:val="32"/>
          <w:szCs w:val="32"/>
          <w:shd w:val="clear" w:color="auto" w:fill="FFFFFF"/>
        </w:rPr>
        <w:t>求实效。</w:t>
      </w:r>
      <w:r>
        <w:rPr>
          <w:rFonts w:hint="eastAsia" w:ascii="方正仿宋简体" w:hAnsi="方正仿宋简体" w:eastAsia="方正仿宋简体" w:cs="方正仿宋简体"/>
          <w:color w:val="auto"/>
          <w:sz w:val="32"/>
          <w:szCs w:val="32"/>
          <w:shd w:val="clear" w:color="auto" w:fill="FFFFFF"/>
        </w:rPr>
        <w:t>要紧密联系工作实际和工作现状，除了原原本本学习辅导资料外，还应积极探索行之有效的学习载体和途径，通过</w:t>
      </w:r>
      <w:r>
        <w:rPr>
          <w:rFonts w:hint="eastAsia" w:ascii="方正仿宋简体" w:hAnsi="方正仿宋简体" w:eastAsia="方正仿宋简体" w:cs="方正仿宋简体"/>
          <w:color w:val="auto"/>
          <w:sz w:val="32"/>
          <w:szCs w:val="32"/>
          <w:shd w:val="clear" w:color="auto" w:fill="FFFFFF"/>
          <w:lang w:eastAsia="zh-CN"/>
        </w:rPr>
        <w:t>老师</w:t>
      </w:r>
      <w:r>
        <w:rPr>
          <w:rFonts w:hint="eastAsia" w:ascii="方正仿宋简体" w:hAnsi="方正仿宋简体" w:eastAsia="方正仿宋简体" w:cs="方正仿宋简体"/>
          <w:color w:val="auto"/>
          <w:sz w:val="32"/>
          <w:szCs w:val="32"/>
          <w:shd w:val="clear" w:color="auto" w:fill="FFFFFF"/>
        </w:rPr>
        <w:t>讲座、网上论坛、观看图片展和教育录像等形式提高学习的针对性和有效性。</w:t>
      </w:r>
    </w:p>
    <w:p w14:paraId="6C94ED99">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jc w:val="both"/>
        <w:textAlignment w:val="auto"/>
        <w:rPr>
          <w:rFonts w:hint="eastAsia" w:ascii="方正黑体简体" w:hAnsi="方正黑体简体" w:eastAsia="方正黑体简体" w:cs="方正黑体简体"/>
          <w:color w:val="auto"/>
          <w:sz w:val="32"/>
          <w:szCs w:val="32"/>
          <w:shd w:val="clear" w:color="auto" w:fill="FFFFFF"/>
        </w:rPr>
      </w:pPr>
      <w:r>
        <w:rPr>
          <w:rFonts w:hint="eastAsia" w:ascii="方正黑体简体" w:hAnsi="方正黑体简体" w:eastAsia="方正黑体简体" w:cs="方正黑体简体"/>
          <w:color w:val="auto"/>
          <w:sz w:val="32"/>
          <w:szCs w:val="32"/>
          <w:shd w:val="clear" w:color="auto" w:fill="FFFFFF"/>
        </w:rPr>
        <w:t>三、学习安排</w:t>
      </w:r>
    </w:p>
    <w:p w14:paraId="591BE05E">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jc w:val="both"/>
        <w:textAlignment w:val="auto"/>
        <w:rPr>
          <w:rFonts w:hint="eastAsia"/>
        </w:rPr>
      </w:pPr>
      <w:r>
        <w:rPr>
          <w:rFonts w:hint="eastAsia" w:ascii="方正仿宋简体" w:hAnsi="方正仿宋简体" w:eastAsia="方正仿宋简体" w:cs="方正仿宋简体"/>
          <w:color w:val="auto"/>
          <w:sz w:val="32"/>
          <w:szCs w:val="32"/>
          <w:shd w:val="clear" w:color="auto" w:fill="FFFFFF"/>
        </w:rPr>
        <w:t>每</w:t>
      </w:r>
      <w:r>
        <w:rPr>
          <w:rFonts w:hint="eastAsia" w:ascii="方正仿宋简体" w:hAnsi="方正仿宋简体" w:eastAsia="方正仿宋简体" w:cs="方正仿宋简体"/>
          <w:color w:val="auto"/>
          <w:sz w:val="32"/>
          <w:szCs w:val="32"/>
          <w:shd w:val="clear" w:color="auto" w:fill="FFFFFF"/>
          <w:lang w:eastAsia="zh-CN"/>
        </w:rPr>
        <w:t>月根据实际工作情况安排</w:t>
      </w:r>
      <w:r>
        <w:rPr>
          <w:rFonts w:hint="eastAsia" w:ascii="方正仿宋简体" w:hAnsi="方正仿宋简体" w:eastAsia="方正仿宋简体" w:cs="方正仿宋简体"/>
          <w:color w:val="auto"/>
          <w:sz w:val="32"/>
          <w:szCs w:val="32"/>
          <w:shd w:val="clear" w:color="auto" w:fill="FFFFFF"/>
          <w:lang w:val="en-US" w:eastAsia="zh-CN"/>
        </w:rPr>
        <w:t>4</w:t>
      </w:r>
      <w:r>
        <w:rPr>
          <w:rFonts w:hint="eastAsia" w:ascii="方正仿宋简体" w:hAnsi="方正仿宋简体" w:eastAsia="方正仿宋简体" w:cs="方正仿宋简体"/>
          <w:color w:val="auto"/>
          <w:sz w:val="32"/>
          <w:szCs w:val="32"/>
          <w:shd w:val="clear" w:color="auto" w:fill="FFFFFF"/>
        </w:rPr>
        <w:t>次的集中学习计划，认真记好学习笔记。</w:t>
      </w:r>
    </w:p>
    <w:p w14:paraId="33B07D30">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40" w:firstLineChars="200"/>
        <w:jc w:val="both"/>
        <w:textAlignment w:val="auto"/>
        <w:rPr>
          <w:rFonts w:hint="eastAsia" w:ascii="方正仿宋简体" w:hAnsi="方正仿宋简体" w:eastAsia="方正仿宋简体" w:cs="方正仿宋简体"/>
          <w:color w:val="auto"/>
          <w:sz w:val="32"/>
          <w:szCs w:val="32"/>
          <w:shd w:val="clear" w:color="auto" w:fill="FFFFFF"/>
        </w:rPr>
      </w:pPr>
      <w:r>
        <w:rPr>
          <w:rFonts w:hint="eastAsia" w:ascii="方正仿宋简体" w:hAnsi="方正仿宋简体" w:eastAsia="方正仿宋简体" w:cs="方正仿宋简体"/>
          <w:color w:val="auto"/>
          <w:sz w:val="32"/>
          <w:szCs w:val="32"/>
          <w:shd w:val="clear" w:color="auto" w:fill="FFFFFF"/>
        </w:rPr>
        <w:t>附</w:t>
      </w:r>
      <w:r>
        <w:rPr>
          <w:rFonts w:hint="eastAsia" w:ascii="方正仿宋简体" w:hAnsi="方正仿宋简体" w:eastAsia="方正仿宋简体" w:cs="方正仿宋简体"/>
          <w:color w:val="auto"/>
          <w:sz w:val="32"/>
          <w:szCs w:val="32"/>
          <w:shd w:val="clear" w:color="auto" w:fill="FFFFFF"/>
          <w:lang w:eastAsia="zh-CN"/>
        </w:rPr>
        <w:t>件</w:t>
      </w:r>
      <w:r>
        <w:rPr>
          <w:rFonts w:hint="eastAsia" w:ascii="方正仿宋简体" w:hAnsi="方正仿宋简体" w:eastAsia="方正仿宋简体" w:cs="方正仿宋简体"/>
          <w:color w:val="auto"/>
          <w:sz w:val="32"/>
          <w:szCs w:val="32"/>
          <w:shd w:val="clear" w:color="auto" w:fill="FFFFFF"/>
        </w:rPr>
        <w:t>：</w:t>
      </w:r>
      <w:r>
        <w:rPr>
          <w:rFonts w:hint="eastAsia" w:ascii="方正仿宋简体" w:hAnsi="方正仿宋简体" w:eastAsia="方正仿宋简体" w:cs="方正仿宋简体"/>
          <w:color w:val="auto"/>
          <w:sz w:val="32"/>
          <w:szCs w:val="32"/>
          <w:shd w:val="clear" w:color="auto" w:fill="FFFFFF"/>
          <w:lang w:val="en-US" w:eastAsia="zh-CN"/>
        </w:rPr>
        <w:t>2026年</w:t>
      </w:r>
      <w:r>
        <w:rPr>
          <w:rFonts w:hint="eastAsia" w:ascii="方正仿宋简体" w:hAnsi="方正仿宋简体" w:eastAsia="方正仿宋简体" w:cs="方正仿宋简体"/>
          <w:color w:val="auto"/>
          <w:sz w:val="32"/>
          <w:szCs w:val="32"/>
          <w:shd w:val="clear" w:color="auto" w:fill="FFFFFF"/>
          <w:lang w:eastAsia="zh-CN"/>
        </w:rPr>
        <w:t>通辽经济技术开发区应急管理局</w:t>
      </w:r>
      <w:r>
        <w:rPr>
          <w:rFonts w:hint="eastAsia" w:ascii="方正仿宋简体" w:hAnsi="方正仿宋简体" w:eastAsia="方正仿宋简体" w:cs="方正仿宋简体"/>
          <w:color w:val="auto"/>
          <w:sz w:val="32"/>
          <w:szCs w:val="32"/>
          <w:shd w:val="clear" w:color="auto" w:fill="FFFFFF"/>
        </w:rPr>
        <w:t>集中学习安排表</w:t>
      </w:r>
    </w:p>
    <w:p w14:paraId="3B99C2B7">
      <w:pPr>
        <w:pStyle w:val="2"/>
        <w:rPr>
          <w:rFonts w:hint="eastAsia" w:ascii="方正仿宋简体" w:hAnsi="方正仿宋简体" w:eastAsia="方正仿宋简体" w:cs="方正仿宋简体"/>
          <w:color w:val="auto"/>
          <w:sz w:val="32"/>
          <w:szCs w:val="32"/>
          <w:shd w:val="clear" w:color="auto" w:fill="FFFFFF"/>
        </w:rPr>
      </w:pPr>
    </w:p>
    <w:p w14:paraId="658E15B0">
      <w:pPr>
        <w:pStyle w:val="2"/>
        <w:rPr>
          <w:rFonts w:hint="eastAsia" w:ascii="方正仿宋简体" w:hAnsi="方正仿宋简体" w:eastAsia="方正仿宋简体" w:cs="方正仿宋简体"/>
          <w:color w:val="auto"/>
          <w:sz w:val="32"/>
          <w:szCs w:val="32"/>
          <w:shd w:val="clear" w:color="auto" w:fill="FFFFFF"/>
        </w:rPr>
        <w:sectPr>
          <w:footerReference r:id="rId3" w:type="default"/>
          <w:pgSz w:w="11906" w:h="16838"/>
          <w:pgMar w:top="1440" w:right="1803" w:bottom="1440" w:left="1803" w:header="851" w:footer="992" w:gutter="0"/>
          <w:pgNumType w:fmt="decimal"/>
          <w:cols w:space="0" w:num="1"/>
          <w:rtlGutter w:val="0"/>
          <w:docGrid w:type="lines" w:linePitch="319" w:charSpace="0"/>
        </w:sectPr>
      </w:pPr>
    </w:p>
    <w:p w14:paraId="5B1AFAFD">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10" w:firstLineChars="190"/>
        <w:jc w:val="center"/>
        <w:textAlignment w:val="auto"/>
        <w:rPr>
          <w:rFonts w:hint="eastAsia" w:ascii="仿宋" w:hAnsi="仿宋" w:eastAsia="仿宋" w:cs="仿宋"/>
          <w:b/>
          <w:bCs/>
          <w:color w:val="auto"/>
          <w:sz w:val="32"/>
          <w:szCs w:val="32"/>
          <w:shd w:val="clear" w:color="auto" w:fill="FFFFFF"/>
        </w:rPr>
      </w:pPr>
      <w:r>
        <w:rPr>
          <w:rFonts w:hint="eastAsia" w:ascii="仿宋" w:hAnsi="仿宋" w:eastAsia="仿宋" w:cs="仿宋"/>
          <w:b/>
          <w:bCs/>
          <w:color w:val="auto"/>
          <w:sz w:val="32"/>
          <w:szCs w:val="32"/>
          <w:shd w:val="clear" w:color="auto" w:fill="FFFFFF"/>
          <w:lang w:eastAsia="zh-CN"/>
        </w:rPr>
        <w:t>20</w:t>
      </w:r>
      <w:r>
        <w:rPr>
          <w:rFonts w:hint="eastAsia" w:ascii="仿宋" w:hAnsi="仿宋" w:eastAsia="仿宋" w:cs="仿宋"/>
          <w:b/>
          <w:bCs/>
          <w:color w:val="auto"/>
          <w:sz w:val="32"/>
          <w:szCs w:val="32"/>
          <w:shd w:val="clear" w:color="auto" w:fill="FFFFFF"/>
          <w:lang w:val="en-US" w:eastAsia="zh-CN"/>
        </w:rPr>
        <w:t>26</w:t>
      </w:r>
      <w:r>
        <w:rPr>
          <w:rFonts w:hint="eastAsia" w:ascii="仿宋" w:hAnsi="仿宋" w:eastAsia="仿宋" w:cs="仿宋"/>
          <w:b/>
          <w:bCs/>
          <w:color w:val="auto"/>
          <w:sz w:val="32"/>
          <w:szCs w:val="32"/>
          <w:shd w:val="clear" w:color="auto" w:fill="FFFFFF"/>
        </w:rPr>
        <w:t>年</w:t>
      </w:r>
      <w:r>
        <w:rPr>
          <w:rFonts w:hint="eastAsia" w:ascii="仿宋" w:hAnsi="仿宋" w:eastAsia="仿宋" w:cs="仿宋"/>
          <w:b/>
          <w:bCs/>
          <w:color w:val="auto"/>
          <w:sz w:val="32"/>
          <w:szCs w:val="32"/>
          <w:shd w:val="clear" w:color="auto" w:fill="FFFFFF"/>
          <w:lang w:eastAsia="zh-CN"/>
        </w:rPr>
        <w:t>通辽经济技术开发区应急管理局干</w:t>
      </w:r>
      <w:r>
        <w:rPr>
          <w:rFonts w:hint="eastAsia" w:ascii="仿宋" w:hAnsi="仿宋" w:eastAsia="仿宋" w:cs="仿宋"/>
          <w:b/>
          <w:bCs/>
          <w:color w:val="auto"/>
          <w:sz w:val="32"/>
          <w:szCs w:val="32"/>
          <w:shd w:val="clear" w:color="auto" w:fill="FFFFFF"/>
        </w:rPr>
        <w:t>部集中学习安排表</w:t>
      </w:r>
    </w:p>
    <w:tbl>
      <w:tblPr>
        <w:tblStyle w:val="11"/>
        <w:tblW w:w="14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501"/>
        <w:gridCol w:w="9504"/>
        <w:gridCol w:w="1132"/>
        <w:gridCol w:w="1146"/>
      </w:tblGrid>
      <w:tr w14:paraId="292E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66" w:type="dxa"/>
            <w:vAlign w:val="center"/>
          </w:tcPr>
          <w:p w14:paraId="23B0F029">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序号</w:t>
            </w:r>
          </w:p>
        </w:tc>
        <w:tc>
          <w:tcPr>
            <w:tcW w:w="1501" w:type="dxa"/>
            <w:vAlign w:val="center"/>
          </w:tcPr>
          <w:p w14:paraId="681C2C7F">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时间</w:t>
            </w:r>
          </w:p>
        </w:tc>
        <w:tc>
          <w:tcPr>
            <w:tcW w:w="9504" w:type="dxa"/>
            <w:vAlign w:val="center"/>
          </w:tcPr>
          <w:p w14:paraId="003A98DC">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学习内容</w:t>
            </w:r>
          </w:p>
        </w:tc>
        <w:tc>
          <w:tcPr>
            <w:tcW w:w="1132" w:type="dxa"/>
            <w:vAlign w:val="center"/>
          </w:tcPr>
          <w:p w14:paraId="2FEEC69B">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参学人员</w:t>
            </w:r>
          </w:p>
        </w:tc>
        <w:tc>
          <w:tcPr>
            <w:tcW w:w="1146" w:type="dxa"/>
            <w:vAlign w:val="center"/>
          </w:tcPr>
          <w:p w14:paraId="1F2CE510">
            <w:pPr>
              <w:pStyle w:val="2"/>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学习形式</w:t>
            </w:r>
          </w:p>
        </w:tc>
      </w:tr>
      <w:tr w14:paraId="3479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66" w:type="dxa"/>
            <w:vAlign w:val="center"/>
          </w:tcPr>
          <w:p w14:paraId="0C33CD0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501" w:type="dxa"/>
            <w:vAlign w:val="center"/>
          </w:tcPr>
          <w:p w14:paraId="6F014E4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rPr>
              <w:t>.1.</w:t>
            </w:r>
            <w:r>
              <w:rPr>
                <w:rFonts w:hint="eastAsia" w:asciiTheme="minorEastAsia" w:hAnsiTheme="minorEastAsia" w:cstheme="minorEastAsia"/>
                <w:sz w:val="21"/>
                <w:szCs w:val="21"/>
                <w:lang w:val="en-US" w:eastAsia="zh-CN"/>
              </w:rPr>
              <w:t>8</w:t>
            </w:r>
          </w:p>
        </w:tc>
        <w:tc>
          <w:tcPr>
            <w:tcW w:w="9504" w:type="dxa"/>
            <w:vAlign w:val="center"/>
          </w:tcPr>
          <w:p w14:paraId="78038D6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sz w:val="21"/>
                <w:szCs w:val="21"/>
                <w:lang w:eastAsia="zh-CN"/>
              </w:rPr>
            </w:pP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划重点！2026年应急管理工作这么干</w:t>
            </w:r>
            <w:r>
              <w:rPr>
                <w:rFonts w:hint="eastAsia" w:asciiTheme="minorEastAsia" w:hAnsiTheme="minorEastAsia" w:cstheme="minorEastAsia"/>
                <w:sz w:val="21"/>
                <w:szCs w:val="21"/>
                <w:lang w:eastAsia="zh-CN"/>
              </w:rPr>
              <w:t>》</w:t>
            </w:r>
          </w:p>
        </w:tc>
        <w:tc>
          <w:tcPr>
            <w:tcW w:w="1132" w:type="dxa"/>
            <w:vAlign w:val="center"/>
          </w:tcPr>
          <w:p w14:paraId="12CE5E4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38D4C47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D68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766" w:type="dxa"/>
            <w:vAlign w:val="center"/>
          </w:tcPr>
          <w:p w14:paraId="1B56290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501" w:type="dxa"/>
            <w:vAlign w:val="center"/>
          </w:tcPr>
          <w:p w14:paraId="422E49C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rPr>
              <w:t>.1</w:t>
            </w:r>
            <w:r>
              <w:rPr>
                <w:rFonts w:hint="eastAsia" w:asciiTheme="minorEastAsia" w:hAnsiTheme="minorEastAsia" w:cstheme="minorEastAsia"/>
                <w:sz w:val="21"/>
                <w:szCs w:val="21"/>
                <w:lang w:val="en-US" w:eastAsia="zh-CN"/>
              </w:rPr>
              <w:t>.15</w:t>
            </w:r>
          </w:p>
        </w:tc>
        <w:tc>
          <w:tcPr>
            <w:tcW w:w="9504" w:type="dxa"/>
            <w:vAlign w:val="center"/>
          </w:tcPr>
          <w:p w14:paraId="77C8115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sz w:val="21"/>
                <w:szCs w:val="21"/>
                <w:lang w:eastAsia="zh-CN"/>
              </w:rPr>
            </w:pP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中共通辽市第六届委员会第十次全体会议公报</w:t>
            </w:r>
            <w:r>
              <w:rPr>
                <w:rFonts w:hint="eastAsia" w:asciiTheme="minorEastAsia" w:hAnsiTheme="minorEastAsia" w:cstheme="minorEastAsia"/>
                <w:sz w:val="21"/>
                <w:szCs w:val="21"/>
                <w:lang w:eastAsia="zh-CN"/>
              </w:rPr>
              <w:t>》</w:t>
            </w:r>
          </w:p>
          <w:p w14:paraId="0C410F0F">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p>
        </w:tc>
        <w:tc>
          <w:tcPr>
            <w:tcW w:w="1132" w:type="dxa"/>
            <w:vAlign w:val="center"/>
          </w:tcPr>
          <w:p w14:paraId="03ABF42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B5ED62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C13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6" w:type="dxa"/>
            <w:vAlign w:val="center"/>
          </w:tcPr>
          <w:p w14:paraId="3CC1BF7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3</w:t>
            </w:r>
          </w:p>
        </w:tc>
        <w:tc>
          <w:tcPr>
            <w:tcW w:w="1501" w:type="dxa"/>
            <w:vAlign w:val="center"/>
          </w:tcPr>
          <w:p w14:paraId="4366FF5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val="en-US" w:eastAsia="zh-CN"/>
              </w:rPr>
              <w:t>22</w:t>
            </w:r>
          </w:p>
        </w:tc>
        <w:tc>
          <w:tcPr>
            <w:tcW w:w="9504" w:type="dxa"/>
            <w:vAlign w:val="center"/>
          </w:tcPr>
          <w:p w14:paraId="3DF0D82E">
            <w:pPr>
              <w:pStyle w:val="2"/>
              <w:rPr>
                <w:rFonts w:hint="eastAsia" w:asciiTheme="minorEastAsia" w:hAnsiTheme="minorEastAsia" w:cstheme="minorEastAsia"/>
                <w:sz w:val="21"/>
                <w:szCs w:val="21"/>
                <w:lang w:eastAsia="zh-CN"/>
              </w:rPr>
            </w:pPr>
            <w:r>
              <w:rPr>
                <w:rFonts w:hint="eastAsia" w:asciiTheme="minorEastAsia" w:hAnsiTheme="minorEastAsia" w:cstheme="minorEastAsia"/>
                <w:sz w:val="21"/>
                <w:szCs w:val="21"/>
                <w:lang w:eastAsia="zh-CN"/>
              </w:rPr>
              <w:t>《习近平总书记关于统一战线工作的重要论述》</w:t>
            </w:r>
          </w:p>
          <w:p w14:paraId="366AC2DF">
            <w:pPr>
              <w:pStyle w:val="2"/>
              <w:rPr>
                <w:rFonts w:hint="eastAsia" w:asciiTheme="minorEastAsia" w:hAnsiTheme="minorEastAsia" w:cstheme="minorEastAsia"/>
                <w:sz w:val="21"/>
                <w:szCs w:val="21"/>
                <w:lang w:eastAsia="zh-CN"/>
              </w:rPr>
            </w:pPr>
            <w:r>
              <w:rPr>
                <w:rFonts w:hint="eastAsia" w:asciiTheme="minorEastAsia" w:hAnsiTheme="minorEastAsia" w:cstheme="minorEastAsia"/>
                <w:sz w:val="21"/>
                <w:szCs w:val="21"/>
                <w:lang w:eastAsia="zh-CN"/>
              </w:rPr>
              <w:t>《学习习近平总书记关于加强和改进统一战线工作的</w:t>
            </w:r>
            <w:r>
              <w:rPr>
                <w:rFonts w:hint="eastAsia" w:asciiTheme="minorEastAsia" w:hAnsiTheme="minorEastAsia" w:cstheme="minorEastAsia"/>
                <w:sz w:val="21"/>
                <w:szCs w:val="21"/>
                <w:lang w:val="en-US" w:eastAsia="zh-CN"/>
              </w:rPr>
              <w:t>重要</w:t>
            </w:r>
            <w:r>
              <w:rPr>
                <w:rFonts w:hint="eastAsia" w:asciiTheme="minorEastAsia" w:hAnsiTheme="minorEastAsia" w:cstheme="minorEastAsia"/>
                <w:sz w:val="21"/>
                <w:szCs w:val="21"/>
                <w:lang w:eastAsia="zh-CN"/>
              </w:rPr>
              <w:t>思想》</w:t>
            </w:r>
          </w:p>
        </w:tc>
        <w:tc>
          <w:tcPr>
            <w:tcW w:w="1132" w:type="dxa"/>
            <w:vAlign w:val="center"/>
          </w:tcPr>
          <w:p w14:paraId="7DEA46A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F98BAA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8FB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766" w:type="dxa"/>
            <w:vAlign w:val="center"/>
          </w:tcPr>
          <w:p w14:paraId="761AAFE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4</w:t>
            </w:r>
          </w:p>
        </w:tc>
        <w:tc>
          <w:tcPr>
            <w:tcW w:w="1501" w:type="dxa"/>
            <w:vAlign w:val="center"/>
          </w:tcPr>
          <w:p w14:paraId="70457CA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202</w:t>
            </w:r>
            <w:r>
              <w:rPr>
                <w:rFonts w:hint="eastAsia" w:asciiTheme="minorEastAsia" w:hAnsiTheme="minorEastAsia" w:cstheme="minorEastAsia"/>
                <w:sz w:val="21"/>
                <w:szCs w:val="21"/>
                <w:lang w:val="en-US" w:eastAsia="zh-CN"/>
              </w:rPr>
              <w:t>6.1.29</w:t>
            </w:r>
          </w:p>
        </w:tc>
        <w:tc>
          <w:tcPr>
            <w:tcW w:w="9504" w:type="dxa"/>
            <w:vAlign w:val="center"/>
          </w:tcPr>
          <w:p w14:paraId="3873AE5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观看《生命线——应急时刻》纪录片</w:t>
            </w:r>
          </w:p>
        </w:tc>
        <w:tc>
          <w:tcPr>
            <w:tcW w:w="1132" w:type="dxa"/>
            <w:vAlign w:val="center"/>
          </w:tcPr>
          <w:p w14:paraId="00705B5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43F9C8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0F6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66" w:type="dxa"/>
            <w:vAlign w:val="center"/>
          </w:tcPr>
          <w:p w14:paraId="09CC3A6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5</w:t>
            </w:r>
          </w:p>
        </w:tc>
        <w:tc>
          <w:tcPr>
            <w:tcW w:w="1501" w:type="dxa"/>
            <w:vAlign w:val="center"/>
          </w:tcPr>
          <w:p w14:paraId="4B48DCB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cstheme="minorEastAsia"/>
                <w:sz w:val="21"/>
                <w:szCs w:val="21"/>
                <w:lang w:val="en-US" w:eastAsia="zh-CN"/>
              </w:rPr>
              <w:t>26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5</w:t>
            </w:r>
          </w:p>
        </w:tc>
        <w:tc>
          <w:tcPr>
            <w:tcW w:w="9504" w:type="dxa"/>
            <w:vAlign w:val="center"/>
          </w:tcPr>
          <w:p w14:paraId="6D480EF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《习近平总书记关于党的建设的重要思想概论》</w:t>
            </w:r>
          </w:p>
        </w:tc>
        <w:tc>
          <w:tcPr>
            <w:tcW w:w="1132" w:type="dxa"/>
            <w:vAlign w:val="center"/>
          </w:tcPr>
          <w:p w14:paraId="1C3E845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05DBF4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22FD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66" w:type="dxa"/>
            <w:vAlign w:val="center"/>
          </w:tcPr>
          <w:p w14:paraId="7CA8D08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6</w:t>
            </w:r>
          </w:p>
        </w:tc>
        <w:tc>
          <w:tcPr>
            <w:tcW w:w="1501" w:type="dxa"/>
            <w:vAlign w:val="center"/>
          </w:tcPr>
          <w:p w14:paraId="6A09A16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12</w:t>
            </w:r>
          </w:p>
        </w:tc>
        <w:tc>
          <w:tcPr>
            <w:tcW w:w="9504" w:type="dxa"/>
            <w:vAlign w:val="center"/>
          </w:tcPr>
          <w:p w14:paraId="0EA6E5B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《习近平总书记关于意识形态的重要思想概论》</w:t>
            </w:r>
          </w:p>
        </w:tc>
        <w:tc>
          <w:tcPr>
            <w:tcW w:w="1132" w:type="dxa"/>
            <w:vAlign w:val="center"/>
          </w:tcPr>
          <w:p w14:paraId="647AFA8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63D9394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1A93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766" w:type="dxa"/>
            <w:vAlign w:val="center"/>
          </w:tcPr>
          <w:p w14:paraId="196D042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7</w:t>
            </w:r>
          </w:p>
        </w:tc>
        <w:tc>
          <w:tcPr>
            <w:tcW w:w="1501" w:type="dxa"/>
            <w:vAlign w:val="center"/>
          </w:tcPr>
          <w:p w14:paraId="15F46B1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20</w:t>
            </w:r>
            <w:r>
              <w:rPr>
                <w:rFonts w:hint="eastAsia" w:asciiTheme="minorEastAsia" w:hAnsiTheme="minorEastAsia" w:cstheme="minorEastAsia"/>
                <w:sz w:val="21"/>
                <w:szCs w:val="21"/>
                <w:lang w:val="en-US" w:eastAsia="zh-CN"/>
              </w:rPr>
              <w:t>26.2.26</w:t>
            </w:r>
          </w:p>
        </w:tc>
        <w:tc>
          <w:tcPr>
            <w:tcW w:w="9504" w:type="dxa"/>
            <w:vAlign w:val="center"/>
          </w:tcPr>
          <w:p w14:paraId="4937A16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《传达2025年全国“两会”精神》</w:t>
            </w:r>
          </w:p>
        </w:tc>
        <w:tc>
          <w:tcPr>
            <w:tcW w:w="1132" w:type="dxa"/>
            <w:vAlign w:val="center"/>
          </w:tcPr>
          <w:p w14:paraId="15446C9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63A279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5C07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766" w:type="dxa"/>
            <w:vAlign w:val="center"/>
          </w:tcPr>
          <w:p w14:paraId="0B392DE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8</w:t>
            </w:r>
          </w:p>
        </w:tc>
        <w:tc>
          <w:tcPr>
            <w:tcW w:w="1501" w:type="dxa"/>
            <w:vAlign w:val="center"/>
          </w:tcPr>
          <w:p w14:paraId="69824C1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eastAsia="zh-CN"/>
              </w:rPr>
              <w:t>202</w:t>
            </w:r>
            <w:r>
              <w:rPr>
                <w:rFonts w:hint="eastAsia" w:asciiTheme="minorEastAsia" w:hAnsiTheme="minorEastAsia" w:cstheme="minorEastAsia"/>
                <w:color w:val="auto"/>
                <w:sz w:val="21"/>
                <w:szCs w:val="21"/>
                <w:lang w:val="en-US" w:eastAsia="zh-CN"/>
              </w:rPr>
              <w:t>6</w:t>
            </w:r>
            <w:r>
              <w:rPr>
                <w:rFonts w:hint="eastAsia" w:asciiTheme="minorEastAsia" w:hAnsiTheme="minorEastAsia" w:eastAsiaTheme="minorEastAsia" w:cstheme="minorEastAsia"/>
                <w:color w:val="auto"/>
                <w:sz w:val="21"/>
                <w:szCs w:val="21"/>
              </w:rPr>
              <w:t>.</w:t>
            </w:r>
            <w:r>
              <w:rPr>
                <w:rFonts w:hint="eastAsia" w:asciiTheme="minorEastAsia" w:hAnsiTheme="minorEastAsia" w:cstheme="minorEastAsia"/>
                <w:color w:val="auto"/>
                <w:sz w:val="21"/>
                <w:szCs w:val="21"/>
                <w:lang w:val="en-US" w:eastAsia="zh-CN"/>
              </w:rPr>
              <w:t>3.5</w:t>
            </w:r>
          </w:p>
        </w:tc>
        <w:tc>
          <w:tcPr>
            <w:tcW w:w="9504" w:type="dxa"/>
            <w:vAlign w:val="center"/>
          </w:tcPr>
          <w:p w14:paraId="6145FC2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《铸牢中华民族共同体意识读本》</w:t>
            </w:r>
          </w:p>
        </w:tc>
        <w:tc>
          <w:tcPr>
            <w:tcW w:w="1132" w:type="dxa"/>
            <w:vAlign w:val="center"/>
          </w:tcPr>
          <w:p w14:paraId="1A6B7B7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F04517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AAE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6" w:type="dxa"/>
            <w:vAlign w:val="center"/>
          </w:tcPr>
          <w:p w14:paraId="35F3A3B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9</w:t>
            </w:r>
          </w:p>
        </w:tc>
        <w:tc>
          <w:tcPr>
            <w:tcW w:w="1501" w:type="dxa"/>
            <w:vAlign w:val="center"/>
          </w:tcPr>
          <w:p w14:paraId="45DEC5E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3.12</w:t>
            </w:r>
          </w:p>
        </w:tc>
        <w:tc>
          <w:tcPr>
            <w:tcW w:w="9504" w:type="dxa"/>
            <w:vAlign w:val="center"/>
          </w:tcPr>
          <w:p w14:paraId="7369C6A3">
            <w:pPr>
              <w:keepNext w:val="0"/>
              <w:keepLines w:val="0"/>
              <w:pageBreakBefore w:val="0"/>
              <w:kinsoku/>
              <w:wordWrap/>
              <w:overflowPunct/>
              <w:topLinePunct w:val="0"/>
              <w:autoSpaceDE/>
              <w:autoSpaceDN/>
              <w:bidi w:val="0"/>
              <w:adjustRightInd/>
              <w:snapToGrid/>
              <w:spacing w:line="560" w:lineRule="exact"/>
              <w:ind w:firstLine="210" w:firstLineChars="100"/>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传达全国“两会”精神</w:t>
            </w:r>
          </w:p>
        </w:tc>
        <w:tc>
          <w:tcPr>
            <w:tcW w:w="1132" w:type="dxa"/>
            <w:vAlign w:val="center"/>
          </w:tcPr>
          <w:p w14:paraId="16E4F1A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6B3377A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073A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66" w:type="dxa"/>
            <w:vAlign w:val="center"/>
          </w:tcPr>
          <w:p w14:paraId="7B5797E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10</w:t>
            </w:r>
          </w:p>
        </w:tc>
        <w:tc>
          <w:tcPr>
            <w:tcW w:w="1501" w:type="dxa"/>
            <w:vAlign w:val="center"/>
          </w:tcPr>
          <w:p w14:paraId="25C420D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3.19</w:t>
            </w:r>
          </w:p>
        </w:tc>
        <w:tc>
          <w:tcPr>
            <w:tcW w:w="9504" w:type="dxa"/>
            <w:vAlign w:val="center"/>
          </w:tcPr>
          <w:p w14:paraId="4CD7A99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《中办印发《通知》在全党开展树立和践行正确的政绩观学习教育》</w:t>
            </w:r>
          </w:p>
        </w:tc>
        <w:tc>
          <w:tcPr>
            <w:tcW w:w="1132" w:type="dxa"/>
            <w:vAlign w:val="center"/>
          </w:tcPr>
          <w:p w14:paraId="0857841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27F2BC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10527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766" w:type="dxa"/>
            <w:vAlign w:val="center"/>
          </w:tcPr>
          <w:p w14:paraId="69B2B0C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11</w:t>
            </w:r>
          </w:p>
        </w:tc>
        <w:tc>
          <w:tcPr>
            <w:tcW w:w="1501" w:type="dxa"/>
            <w:vAlign w:val="center"/>
          </w:tcPr>
          <w:p w14:paraId="23089B8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3.26</w:t>
            </w:r>
          </w:p>
        </w:tc>
        <w:tc>
          <w:tcPr>
            <w:tcW w:w="9504" w:type="dxa"/>
            <w:vAlign w:val="center"/>
          </w:tcPr>
          <w:p w14:paraId="48F99AE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《什么是政绩观？党员干部怎样坚持正确的政绩观》</w:t>
            </w:r>
          </w:p>
        </w:tc>
        <w:tc>
          <w:tcPr>
            <w:tcW w:w="1132" w:type="dxa"/>
            <w:vAlign w:val="center"/>
          </w:tcPr>
          <w:p w14:paraId="24102D4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2D4C19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6CF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66" w:type="dxa"/>
            <w:vAlign w:val="center"/>
          </w:tcPr>
          <w:p w14:paraId="79D40F7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12</w:t>
            </w:r>
          </w:p>
        </w:tc>
        <w:tc>
          <w:tcPr>
            <w:tcW w:w="1501" w:type="dxa"/>
            <w:shd w:val="clear" w:color="auto" w:fill="auto"/>
            <w:vAlign w:val="center"/>
          </w:tcPr>
          <w:p w14:paraId="3081432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4.2</w:t>
            </w:r>
          </w:p>
        </w:tc>
        <w:tc>
          <w:tcPr>
            <w:tcW w:w="9504" w:type="dxa"/>
            <w:shd w:val="clear" w:color="auto" w:fill="auto"/>
            <w:vAlign w:val="center"/>
          </w:tcPr>
          <w:p w14:paraId="5516E74A">
            <w:pPr>
              <w:pStyle w:val="2"/>
              <w:rPr>
                <w:rFonts w:hint="eastAsia"/>
                <w:lang w:val="en-US" w:eastAsia="zh-CN"/>
              </w:rPr>
            </w:pPr>
            <w:r>
              <w:rPr>
                <w:rFonts w:hint="eastAsia" w:asciiTheme="minorEastAsia" w:hAnsiTheme="minorEastAsia" w:cstheme="minorEastAsia"/>
                <w:sz w:val="21"/>
                <w:szCs w:val="21"/>
                <w:lang w:val="en-US" w:eastAsia="zh-CN"/>
              </w:rPr>
              <w:t>《习近平总书记关于树立和践行正确政绩观论述摘编》</w:t>
            </w:r>
          </w:p>
        </w:tc>
        <w:tc>
          <w:tcPr>
            <w:tcW w:w="1132" w:type="dxa"/>
            <w:vAlign w:val="center"/>
          </w:tcPr>
          <w:p w14:paraId="099F2AD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9ACC19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集中学习</w:t>
            </w:r>
          </w:p>
        </w:tc>
      </w:tr>
      <w:tr w14:paraId="02CD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66" w:type="dxa"/>
            <w:vAlign w:val="center"/>
          </w:tcPr>
          <w:p w14:paraId="6B6CD99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13</w:t>
            </w:r>
          </w:p>
        </w:tc>
        <w:tc>
          <w:tcPr>
            <w:tcW w:w="1501" w:type="dxa"/>
            <w:shd w:val="clear" w:color="auto" w:fill="auto"/>
            <w:vAlign w:val="center"/>
          </w:tcPr>
          <w:p w14:paraId="272AAF5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4.9</w:t>
            </w:r>
          </w:p>
        </w:tc>
        <w:tc>
          <w:tcPr>
            <w:tcW w:w="9504" w:type="dxa"/>
            <w:shd w:val="clear" w:color="auto" w:fill="auto"/>
            <w:vAlign w:val="center"/>
          </w:tcPr>
          <w:p w14:paraId="52A53961">
            <w:pPr>
              <w:pStyle w:val="2"/>
              <w:jc w:val="both"/>
              <w:rPr>
                <w:rFonts w:hint="default"/>
                <w:lang w:val="en-US" w:eastAsia="zh-CN"/>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铸牢中华民族共同体意识专题学习</w:t>
            </w:r>
          </w:p>
        </w:tc>
        <w:tc>
          <w:tcPr>
            <w:tcW w:w="1132" w:type="dxa"/>
            <w:vAlign w:val="center"/>
          </w:tcPr>
          <w:p w14:paraId="532BC0C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4927BC9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56B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6" w:type="dxa"/>
            <w:vAlign w:val="center"/>
          </w:tcPr>
          <w:p w14:paraId="7A476EA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14</w:t>
            </w:r>
          </w:p>
        </w:tc>
        <w:tc>
          <w:tcPr>
            <w:tcW w:w="1501" w:type="dxa"/>
            <w:shd w:val="clear" w:color="auto" w:fill="auto"/>
            <w:vAlign w:val="center"/>
          </w:tcPr>
          <w:p w14:paraId="44FF95D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4.16</w:t>
            </w:r>
          </w:p>
        </w:tc>
        <w:tc>
          <w:tcPr>
            <w:tcW w:w="9504" w:type="dxa"/>
            <w:shd w:val="clear" w:color="auto" w:fill="auto"/>
            <w:vAlign w:val="center"/>
          </w:tcPr>
          <w:p w14:paraId="5DF2415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sz w:val="21"/>
                <w:szCs w:val="21"/>
                <w:lang w:val="en-US" w:eastAsia="zh-CN"/>
              </w:rPr>
              <w:t>《习近平总书记关于加强党的作风建设论述摘篇》</w:t>
            </w:r>
          </w:p>
        </w:tc>
        <w:tc>
          <w:tcPr>
            <w:tcW w:w="1132" w:type="dxa"/>
            <w:vAlign w:val="center"/>
          </w:tcPr>
          <w:p w14:paraId="24B7CD7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631EDEB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4C8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766" w:type="dxa"/>
            <w:vAlign w:val="center"/>
          </w:tcPr>
          <w:p w14:paraId="29A2153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15</w:t>
            </w:r>
          </w:p>
        </w:tc>
        <w:tc>
          <w:tcPr>
            <w:tcW w:w="1501" w:type="dxa"/>
            <w:shd w:val="clear" w:color="auto" w:fill="auto"/>
            <w:vAlign w:val="center"/>
          </w:tcPr>
          <w:p w14:paraId="1E0BE22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4.23</w:t>
            </w:r>
          </w:p>
        </w:tc>
        <w:tc>
          <w:tcPr>
            <w:tcW w:w="9504" w:type="dxa"/>
            <w:shd w:val="clear" w:color="auto" w:fill="auto"/>
            <w:vAlign w:val="center"/>
          </w:tcPr>
          <w:p w14:paraId="61D8DEE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cstheme="minorEastAsia"/>
                <w:sz w:val="21"/>
                <w:szCs w:val="21"/>
                <w:lang w:val="en-US" w:eastAsia="zh-CN"/>
              </w:rPr>
              <w:t>《习近平关于党风廉政建设和反腐败斗争论述摘编》</w:t>
            </w:r>
          </w:p>
        </w:tc>
        <w:tc>
          <w:tcPr>
            <w:tcW w:w="1132" w:type="dxa"/>
            <w:vAlign w:val="center"/>
          </w:tcPr>
          <w:p w14:paraId="584DBF4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0523ED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0150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66" w:type="dxa"/>
            <w:vAlign w:val="center"/>
          </w:tcPr>
          <w:p w14:paraId="3250E7B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16</w:t>
            </w:r>
          </w:p>
        </w:tc>
        <w:tc>
          <w:tcPr>
            <w:tcW w:w="1501" w:type="dxa"/>
            <w:shd w:val="clear" w:color="auto" w:fill="auto"/>
            <w:vAlign w:val="center"/>
          </w:tcPr>
          <w:p w14:paraId="3372ACC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4.30</w:t>
            </w:r>
          </w:p>
        </w:tc>
        <w:tc>
          <w:tcPr>
            <w:tcW w:w="9504" w:type="dxa"/>
            <w:shd w:val="clear" w:color="auto" w:fill="auto"/>
            <w:vAlign w:val="center"/>
          </w:tcPr>
          <w:p w14:paraId="7C2E1AC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b w:val="0"/>
                <w:bCs w:val="0"/>
                <w:i w:val="0"/>
                <w:iCs w:val="0"/>
                <w:caps w:val="0"/>
                <w:color w:val="000000"/>
                <w:spacing w:val="0"/>
                <w:szCs w:val="21"/>
                <w:lang w:eastAsia="zh-CN"/>
              </w:rPr>
            </w:pPr>
            <w:r>
              <w:rPr>
                <w:rFonts w:hint="eastAsia" w:asciiTheme="minorEastAsia" w:hAnsiTheme="minorEastAsia" w:cstheme="minorEastAsia"/>
                <w:sz w:val="21"/>
                <w:szCs w:val="21"/>
                <w:lang w:val="en-US" w:eastAsia="zh-CN"/>
              </w:rPr>
              <w:t>《树立和践行正确政绩观——十论学习贯彻中央经济工作会议精神》</w:t>
            </w:r>
          </w:p>
        </w:tc>
        <w:tc>
          <w:tcPr>
            <w:tcW w:w="1132" w:type="dxa"/>
            <w:vAlign w:val="center"/>
          </w:tcPr>
          <w:p w14:paraId="3FB2075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00FBA63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1C6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66" w:type="dxa"/>
            <w:vAlign w:val="center"/>
          </w:tcPr>
          <w:p w14:paraId="0048562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17</w:t>
            </w:r>
          </w:p>
        </w:tc>
        <w:tc>
          <w:tcPr>
            <w:tcW w:w="1501" w:type="dxa"/>
            <w:shd w:val="clear" w:color="auto" w:fill="auto"/>
            <w:vAlign w:val="center"/>
          </w:tcPr>
          <w:p w14:paraId="3E96E27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5.7</w:t>
            </w:r>
          </w:p>
        </w:tc>
        <w:tc>
          <w:tcPr>
            <w:tcW w:w="9504" w:type="dxa"/>
            <w:shd w:val="clear" w:color="auto" w:fill="auto"/>
            <w:vAlign w:val="center"/>
          </w:tcPr>
          <w:p w14:paraId="24D33FFE">
            <w:pPr>
              <w:tabs>
                <w:tab w:val="center" w:pos="4341"/>
              </w:tabs>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2"/>
                <w:sz w:val="21"/>
                <w:szCs w:val="21"/>
                <w:lang w:val="en-US" w:eastAsia="zh-CN" w:bidi="ar-SA"/>
              </w:rPr>
              <w:t>观看中纪委警示教育片《零容忍》</w:t>
            </w:r>
          </w:p>
        </w:tc>
        <w:tc>
          <w:tcPr>
            <w:tcW w:w="1132" w:type="dxa"/>
            <w:vAlign w:val="center"/>
          </w:tcPr>
          <w:p w14:paraId="1B395E1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93972D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2592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66" w:type="dxa"/>
            <w:vAlign w:val="center"/>
          </w:tcPr>
          <w:p w14:paraId="74B2976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18</w:t>
            </w:r>
          </w:p>
        </w:tc>
        <w:tc>
          <w:tcPr>
            <w:tcW w:w="1501" w:type="dxa"/>
            <w:shd w:val="clear" w:color="auto" w:fill="auto"/>
            <w:vAlign w:val="center"/>
          </w:tcPr>
          <w:p w14:paraId="128713F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5.14</w:t>
            </w:r>
          </w:p>
        </w:tc>
        <w:tc>
          <w:tcPr>
            <w:tcW w:w="9504" w:type="dxa"/>
            <w:shd w:val="clear" w:color="auto" w:fill="auto"/>
            <w:vAlign w:val="center"/>
          </w:tcPr>
          <w:p w14:paraId="1062EE9E">
            <w:pPr>
              <w:tabs>
                <w:tab w:val="center" w:pos="4341"/>
              </w:tabs>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kern w:val="2"/>
                <w:sz w:val="21"/>
                <w:szCs w:val="21"/>
                <w:lang w:val="en-US" w:eastAsia="zh-CN" w:bidi="ar-SA"/>
              </w:rPr>
              <w:t>《新时代意识形态理论与实践》</w:t>
            </w:r>
            <w:r>
              <w:rPr>
                <w:rFonts w:hint="eastAsia"/>
                <w:sz w:val="24"/>
                <w:szCs w:val="24"/>
                <w:lang w:val="en-US" w:eastAsia="zh-CN"/>
              </w:rPr>
              <w:tab/>
            </w:r>
            <w:r>
              <w:rPr>
                <w:rFonts w:hint="eastAsia"/>
                <w:sz w:val="24"/>
                <w:szCs w:val="24"/>
                <w:lang w:val="en-US" w:eastAsia="zh-CN"/>
              </w:rPr>
              <w:tab/>
            </w:r>
          </w:p>
        </w:tc>
        <w:tc>
          <w:tcPr>
            <w:tcW w:w="1132" w:type="dxa"/>
            <w:vAlign w:val="center"/>
          </w:tcPr>
          <w:p w14:paraId="31FC718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0ED9C18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8C8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66" w:type="dxa"/>
            <w:vAlign w:val="center"/>
          </w:tcPr>
          <w:p w14:paraId="207A875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19</w:t>
            </w:r>
          </w:p>
        </w:tc>
        <w:tc>
          <w:tcPr>
            <w:tcW w:w="1501" w:type="dxa"/>
            <w:shd w:val="clear" w:color="auto" w:fill="auto"/>
            <w:vAlign w:val="center"/>
          </w:tcPr>
          <w:p w14:paraId="5E952C0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5.21</w:t>
            </w:r>
          </w:p>
        </w:tc>
        <w:tc>
          <w:tcPr>
            <w:tcW w:w="9504" w:type="dxa"/>
            <w:shd w:val="clear" w:color="auto" w:fill="auto"/>
            <w:vAlign w:val="center"/>
          </w:tcPr>
          <w:p w14:paraId="52FB54C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kern w:val="2"/>
                <w:sz w:val="21"/>
                <w:szCs w:val="21"/>
                <w:lang w:val="en-US" w:eastAsia="zh-CN" w:bidi="ar-SA"/>
              </w:rPr>
              <w:t>《关于加强党的作风建设论述摘篇》第七、八、九章</w:t>
            </w:r>
          </w:p>
        </w:tc>
        <w:tc>
          <w:tcPr>
            <w:tcW w:w="1132" w:type="dxa"/>
            <w:vAlign w:val="center"/>
          </w:tcPr>
          <w:p w14:paraId="4085620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69AD71D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162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766" w:type="dxa"/>
            <w:vAlign w:val="center"/>
          </w:tcPr>
          <w:p w14:paraId="34B06A4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20</w:t>
            </w:r>
          </w:p>
        </w:tc>
        <w:tc>
          <w:tcPr>
            <w:tcW w:w="1501" w:type="dxa"/>
            <w:vAlign w:val="center"/>
          </w:tcPr>
          <w:p w14:paraId="61725BD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5.28</w:t>
            </w:r>
          </w:p>
        </w:tc>
        <w:tc>
          <w:tcPr>
            <w:tcW w:w="9504" w:type="dxa"/>
            <w:vAlign w:val="center"/>
          </w:tcPr>
          <w:p w14:paraId="357A3F26">
            <w:pPr>
              <w:rPr>
                <w:rFonts w:hint="eastAsia" w:asciiTheme="minorEastAsia" w:hAnsiTheme="minorEastAsia" w:eastAsiaTheme="minorEastAsia" w:cstheme="minorEastAsia"/>
                <w:b w:val="0"/>
                <w:bCs w:val="0"/>
                <w:color w:val="auto"/>
                <w:sz w:val="21"/>
                <w:szCs w:val="21"/>
                <w:lang w:eastAsia="zh-CN"/>
              </w:rPr>
            </w:pP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cstheme="minorEastAsia"/>
                <w:b w:val="0"/>
                <w:bCs w:val="0"/>
                <w:color w:val="auto"/>
                <w:sz w:val="21"/>
                <w:szCs w:val="21"/>
                <w:lang w:val="en-US" w:eastAsia="zh-CN"/>
              </w:rPr>
              <w:t>习近平总书记引导树立和践行正确政绩观的故事</w:t>
            </w:r>
            <w:r>
              <w:rPr>
                <w:rFonts w:hint="eastAsia" w:asciiTheme="minorEastAsia" w:hAnsiTheme="minorEastAsia" w:eastAsiaTheme="minorEastAsia" w:cstheme="minorEastAsia"/>
                <w:b w:val="0"/>
                <w:bCs w:val="0"/>
                <w:color w:val="auto"/>
                <w:sz w:val="21"/>
                <w:szCs w:val="21"/>
                <w:lang w:eastAsia="zh-CN"/>
              </w:rPr>
              <w:t>》</w:t>
            </w:r>
          </w:p>
        </w:tc>
        <w:tc>
          <w:tcPr>
            <w:tcW w:w="1132" w:type="dxa"/>
            <w:vAlign w:val="center"/>
          </w:tcPr>
          <w:p w14:paraId="338F8BB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C42C21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583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66" w:type="dxa"/>
            <w:vAlign w:val="center"/>
          </w:tcPr>
          <w:p w14:paraId="7BED6A8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21</w:t>
            </w:r>
          </w:p>
        </w:tc>
        <w:tc>
          <w:tcPr>
            <w:tcW w:w="1501" w:type="dxa"/>
            <w:vAlign w:val="center"/>
          </w:tcPr>
          <w:p w14:paraId="4EC46299">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6.4</w:t>
            </w:r>
          </w:p>
        </w:tc>
        <w:tc>
          <w:tcPr>
            <w:tcW w:w="9504" w:type="dxa"/>
            <w:vAlign w:val="center"/>
          </w:tcPr>
          <w:p w14:paraId="7103BDDF">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kern w:val="2"/>
                <w:sz w:val="21"/>
                <w:szCs w:val="21"/>
                <w:lang w:val="en-US" w:eastAsia="zh-CN" w:bidi="ar-SA"/>
              </w:rPr>
              <w:fldChar w:fldCharType="begin"/>
            </w:r>
            <w:r>
              <w:rPr>
                <w:rFonts w:hint="eastAsia" w:asciiTheme="minorEastAsia" w:hAnsiTheme="minorEastAsia" w:cstheme="minorEastAsia"/>
                <w:kern w:val="2"/>
                <w:sz w:val="21"/>
                <w:szCs w:val="21"/>
                <w:lang w:val="en-US" w:eastAsia="zh-CN" w:bidi="ar-SA"/>
              </w:rPr>
              <w:instrText xml:space="preserve"> HYPERLINK "https://www.gov.cn/yaowen/liebiao/202502/content_7003861.htm" \t "https://www.gov.cn/yaowen/liebiao/202502/_blank" </w:instrText>
            </w:r>
            <w:r>
              <w:rPr>
                <w:rFonts w:hint="eastAsia" w:asciiTheme="minorEastAsia" w:hAnsiTheme="minorEastAsia" w:cstheme="minorEastAsia"/>
                <w:kern w:val="2"/>
                <w:sz w:val="21"/>
                <w:szCs w:val="21"/>
                <w:lang w:val="en-US" w:eastAsia="zh-CN" w:bidi="ar-SA"/>
              </w:rPr>
              <w:fldChar w:fldCharType="separate"/>
            </w:r>
            <w:r>
              <w:rPr>
                <w:rFonts w:hint="eastAsia" w:asciiTheme="minorEastAsia" w:hAnsiTheme="minorEastAsia" w:cstheme="minorEastAsia"/>
                <w:kern w:val="2"/>
                <w:sz w:val="21"/>
                <w:szCs w:val="21"/>
                <w:lang w:val="en-US" w:eastAsia="zh-CN" w:bidi="ar-SA"/>
              </w:rPr>
              <w:t>《中国共产党的九十年》</w:t>
            </w:r>
            <w:r>
              <w:rPr>
                <w:rFonts w:hint="eastAsia" w:asciiTheme="minorEastAsia" w:hAnsiTheme="minorEastAsia" w:cstheme="minorEastAsia"/>
                <w:kern w:val="2"/>
                <w:sz w:val="21"/>
                <w:szCs w:val="21"/>
                <w:lang w:val="en-US" w:eastAsia="zh-CN" w:bidi="ar-SA"/>
              </w:rPr>
              <w:fldChar w:fldCharType="end"/>
            </w:r>
          </w:p>
        </w:tc>
        <w:tc>
          <w:tcPr>
            <w:tcW w:w="1132" w:type="dxa"/>
            <w:vAlign w:val="center"/>
          </w:tcPr>
          <w:p w14:paraId="7E4C27D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68EF7D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70F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66" w:type="dxa"/>
            <w:vAlign w:val="center"/>
          </w:tcPr>
          <w:p w14:paraId="27A53A7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22</w:t>
            </w:r>
          </w:p>
        </w:tc>
        <w:tc>
          <w:tcPr>
            <w:tcW w:w="1501" w:type="dxa"/>
            <w:vAlign w:val="center"/>
          </w:tcPr>
          <w:p w14:paraId="2FB325F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6.11</w:t>
            </w:r>
          </w:p>
        </w:tc>
        <w:tc>
          <w:tcPr>
            <w:tcW w:w="9504" w:type="dxa"/>
            <w:vAlign w:val="center"/>
          </w:tcPr>
          <w:p w14:paraId="1A077CBC">
            <w:pPr>
              <w:keepNext w:val="0"/>
              <w:keepLines w:val="0"/>
              <w:pageBreakBefore w:val="0"/>
              <w:tabs>
                <w:tab w:val="left" w:pos="5749"/>
              </w:tabs>
              <w:kinsoku/>
              <w:wordWrap/>
              <w:overflowPunct/>
              <w:topLinePunct w:val="0"/>
              <w:autoSpaceDE/>
              <w:autoSpaceDN/>
              <w:bidi w:val="0"/>
              <w:adjustRightInd/>
              <w:snapToGrid/>
              <w:spacing w:line="560" w:lineRule="exac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习近平总书记关于意识形态领域的重要论述</w:t>
            </w:r>
          </w:p>
        </w:tc>
        <w:tc>
          <w:tcPr>
            <w:tcW w:w="1132" w:type="dxa"/>
            <w:vAlign w:val="center"/>
          </w:tcPr>
          <w:p w14:paraId="0DF0CCB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31868B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2A0D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5AAD833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23</w:t>
            </w:r>
          </w:p>
        </w:tc>
        <w:tc>
          <w:tcPr>
            <w:tcW w:w="1501" w:type="dxa"/>
            <w:vAlign w:val="center"/>
          </w:tcPr>
          <w:p w14:paraId="18A46B7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6.18</w:t>
            </w:r>
          </w:p>
        </w:tc>
        <w:tc>
          <w:tcPr>
            <w:tcW w:w="9504" w:type="dxa"/>
            <w:vAlign w:val="center"/>
          </w:tcPr>
          <w:p w14:paraId="3AF549B0">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《中国共产党纪律处分条例》1-5章</w:t>
            </w:r>
          </w:p>
        </w:tc>
        <w:tc>
          <w:tcPr>
            <w:tcW w:w="1132" w:type="dxa"/>
            <w:vAlign w:val="center"/>
          </w:tcPr>
          <w:p w14:paraId="6968F97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53D0BE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567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05E06FD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24</w:t>
            </w:r>
          </w:p>
        </w:tc>
        <w:tc>
          <w:tcPr>
            <w:tcW w:w="1501" w:type="dxa"/>
            <w:vAlign w:val="center"/>
          </w:tcPr>
          <w:p w14:paraId="56A9EC4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6.25</w:t>
            </w:r>
          </w:p>
        </w:tc>
        <w:tc>
          <w:tcPr>
            <w:tcW w:w="9504" w:type="dxa"/>
            <w:vAlign w:val="center"/>
          </w:tcPr>
          <w:p w14:paraId="7B3EBF62">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观看警示教育片《跑偏的政绩观，得治》</w:t>
            </w:r>
          </w:p>
        </w:tc>
        <w:tc>
          <w:tcPr>
            <w:tcW w:w="1132" w:type="dxa"/>
            <w:vAlign w:val="center"/>
          </w:tcPr>
          <w:p w14:paraId="5E739C0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0F547A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A07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1A809FA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25</w:t>
            </w:r>
          </w:p>
        </w:tc>
        <w:tc>
          <w:tcPr>
            <w:tcW w:w="1501" w:type="dxa"/>
            <w:vAlign w:val="center"/>
          </w:tcPr>
          <w:p w14:paraId="34CA4B4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7.2</w:t>
            </w:r>
          </w:p>
        </w:tc>
        <w:tc>
          <w:tcPr>
            <w:tcW w:w="9504" w:type="dxa"/>
            <w:vAlign w:val="center"/>
          </w:tcPr>
          <w:p w14:paraId="5F0045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b w:val="0"/>
                <w:kern w:val="2"/>
                <w:sz w:val="21"/>
                <w:szCs w:val="21"/>
                <w:lang w:val="en-US" w:eastAsia="zh-CN" w:bidi="ar-SA"/>
              </w:rPr>
              <w:t>《中国共产党纪律处分条例》6-10章</w:t>
            </w:r>
          </w:p>
        </w:tc>
        <w:tc>
          <w:tcPr>
            <w:tcW w:w="1132" w:type="dxa"/>
            <w:vAlign w:val="center"/>
          </w:tcPr>
          <w:p w14:paraId="4B5D3B6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36A52C8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D85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12EFE874">
            <w:pPr>
              <w:pStyle w:val="2"/>
              <w:keepNext w:val="0"/>
              <w:keepLines w:val="0"/>
              <w:pageBreakBefore w:val="0"/>
              <w:kinsoku/>
              <w:wordWrap/>
              <w:overflowPunct/>
              <w:topLinePunct w:val="0"/>
              <w:autoSpaceDE/>
              <w:autoSpaceDN/>
              <w:bidi w:val="0"/>
              <w:adjustRightInd/>
              <w:snapToGrid/>
              <w:spacing w:after="0" w:line="560" w:lineRule="exact"/>
              <w:jc w:val="both"/>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26</w:t>
            </w:r>
          </w:p>
        </w:tc>
        <w:tc>
          <w:tcPr>
            <w:tcW w:w="1501" w:type="dxa"/>
            <w:vAlign w:val="center"/>
          </w:tcPr>
          <w:p w14:paraId="01A969E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7.9</w:t>
            </w:r>
          </w:p>
        </w:tc>
        <w:tc>
          <w:tcPr>
            <w:tcW w:w="9504" w:type="dxa"/>
            <w:vAlign w:val="center"/>
          </w:tcPr>
          <w:p w14:paraId="6467BDE1">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i w:val="0"/>
                <w:iCs w:val="0"/>
                <w:caps w:val="0"/>
                <w:color w:val="000000"/>
                <w:spacing w:val="0"/>
                <w:sz w:val="21"/>
                <w:szCs w:val="21"/>
                <w:shd w:val="clear" w:fill="FFFFFF"/>
                <w:lang w:eastAsia="zh-CN"/>
              </w:rPr>
              <w:t>中国共产党统一战线工作条例》</w:t>
            </w:r>
          </w:p>
        </w:tc>
        <w:tc>
          <w:tcPr>
            <w:tcW w:w="1132" w:type="dxa"/>
            <w:vAlign w:val="center"/>
          </w:tcPr>
          <w:p w14:paraId="6831FF4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44ED16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5EF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62D3906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27</w:t>
            </w:r>
          </w:p>
        </w:tc>
        <w:tc>
          <w:tcPr>
            <w:tcW w:w="1501" w:type="dxa"/>
            <w:vAlign w:val="center"/>
          </w:tcPr>
          <w:p w14:paraId="6E86185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7.16</w:t>
            </w:r>
          </w:p>
        </w:tc>
        <w:tc>
          <w:tcPr>
            <w:tcW w:w="9504" w:type="dxa"/>
            <w:vAlign w:val="center"/>
          </w:tcPr>
          <w:p w14:paraId="5FF87E0A">
            <w:pPr>
              <w:bidi w:val="0"/>
              <w:rPr>
                <w:rFonts w:hint="eastAsia"/>
                <w:lang w:val="en-US" w:eastAsia="zh-CN"/>
              </w:rPr>
            </w:pPr>
            <w:r>
              <w:rPr>
                <w:rFonts w:hint="eastAsia" w:asciiTheme="minorEastAsia" w:hAnsiTheme="minorEastAsia" w:eastAsiaTheme="minorEastAsia" w:cstheme="minorEastAsia"/>
                <w:b w:val="0"/>
                <w:bCs w:val="0"/>
                <w:color w:val="auto"/>
                <w:sz w:val="21"/>
                <w:szCs w:val="21"/>
                <w:lang w:eastAsia="zh-CN"/>
              </w:rPr>
              <w:t>《中国共产党党员网络行为规定》</w:t>
            </w:r>
          </w:p>
        </w:tc>
        <w:tc>
          <w:tcPr>
            <w:tcW w:w="1132" w:type="dxa"/>
            <w:vAlign w:val="center"/>
          </w:tcPr>
          <w:p w14:paraId="3E8ACD8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DC98FF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1466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794B69F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28</w:t>
            </w:r>
          </w:p>
        </w:tc>
        <w:tc>
          <w:tcPr>
            <w:tcW w:w="1501" w:type="dxa"/>
            <w:vAlign w:val="center"/>
          </w:tcPr>
          <w:p w14:paraId="58B3B67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7.23</w:t>
            </w:r>
          </w:p>
        </w:tc>
        <w:tc>
          <w:tcPr>
            <w:tcW w:w="9504" w:type="dxa"/>
            <w:vAlign w:val="center"/>
          </w:tcPr>
          <w:p w14:paraId="586390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lang w:val="en-US" w:eastAsia="zh-CN"/>
              </w:rPr>
            </w:pPr>
            <w:r>
              <w:rPr>
                <w:rFonts w:hint="eastAsia" w:asciiTheme="minorEastAsia" w:hAnsiTheme="minorEastAsia" w:eastAsiaTheme="minorEastAsia" w:cstheme="minorEastAsia"/>
                <w:b w:val="0"/>
                <w:kern w:val="2"/>
                <w:sz w:val="21"/>
                <w:szCs w:val="21"/>
                <w:lang w:val="en-US" w:eastAsia="zh-CN" w:bidi="ar-SA"/>
              </w:rPr>
              <w:t>观看中纪委警示教育片《铁规距硬杠杠》</w:t>
            </w:r>
          </w:p>
        </w:tc>
        <w:tc>
          <w:tcPr>
            <w:tcW w:w="1132" w:type="dxa"/>
            <w:vAlign w:val="center"/>
          </w:tcPr>
          <w:p w14:paraId="14D0F7B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4455889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D60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0E47072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39</w:t>
            </w:r>
          </w:p>
        </w:tc>
        <w:tc>
          <w:tcPr>
            <w:tcW w:w="1501" w:type="dxa"/>
            <w:vAlign w:val="center"/>
          </w:tcPr>
          <w:p w14:paraId="54F22CC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7.30</w:t>
            </w:r>
          </w:p>
        </w:tc>
        <w:tc>
          <w:tcPr>
            <w:tcW w:w="9504" w:type="dxa"/>
            <w:vAlign w:val="center"/>
          </w:tcPr>
          <w:p w14:paraId="015F30D8">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b w:val="0"/>
                <w:bCs w:val="0"/>
                <w:i w:val="0"/>
                <w:iCs w:val="0"/>
                <w:caps w:val="0"/>
                <w:color w:val="auto"/>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auto"/>
                <w:spacing w:val="0"/>
                <w:sz w:val="21"/>
                <w:szCs w:val="21"/>
                <w:shd w:val="clear" w:fill="FFFFFF"/>
              </w:rPr>
              <w:t>为以中国式现代化全面推进强国建设、民族复兴伟业而奋勇前进</w:t>
            </w:r>
            <w:r>
              <w:rPr>
                <w:rFonts w:hint="eastAsia" w:asciiTheme="minorEastAsia" w:hAnsiTheme="minorEastAsia" w:eastAsiaTheme="minorEastAsia" w:cstheme="minorEastAsia"/>
                <w:b w:val="0"/>
                <w:bCs w:val="0"/>
                <w:i w:val="0"/>
                <w:iCs w:val="0"/>
                <w:caps w:val="0"/>
                <w:color w:val="auto"/>
                <w:spacing w:val="0"/>
                <w:sz w:val="21"/>
                <w:szCs w:val="21"/>
                <w:shd w:val="clear" w:fill="FFFFFF"/>
                <w:lang w:eastAsia="zh-CN"/>
              </w:rPr>
              <w:t>》</w:t>
            </w:r>
          </w:p>
        </w:tc>
        <w:tc>
          <w:tcPr>
            <w:tcW w:w="1132" w:type="dxa"/>
            <w:vAlign w:val="center"/>
          </w:tcPr>
          <w:p w14:paraId="5F1CBA6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6C2073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57C8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3923912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30</w:t>
            </w:r>
          </w:p>
        </w:tc>
        <w:tc>
          <w:tcPr>
            <w:tcW w:w="1501" w:type="dxa"/>
            <w:vAlign w:val="center"/>
          </w:tcPr>
          <w:p w14:paraId="68BCBC9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8.6</w:t>
            </w:r>
          </w:p>
        </w:tc>
        <w:tc>
          <w:tcPr>
            <w:tcW w:w="9504" w:type="dxa"/>
            <w:vAlign w:val="center"/>
          </w:tcPr>
          <w:p w14:paraId="6FA0913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深刻把握习近平文化思想</w:t>
            </w:r>
            <w:r>
              <w:rPr>
                <w:rFonts w:hint="eastAsia" w:asciiTheme="minorEastAsia" w:hAnsiTheme="minorEastAsia" w:eastAsiaTheme="minorEastAsia" w:cstheme="minorEastAsia"/>
                <w:sz w:val="21"/>
                <w:szCs w:val="21"/>
                <w:lang w:eastAsia="zh-CN"/>
              </w:rPr>
              <w:t>》</w:t>
            </w:r>
          </w:p>
        </w:tc>
        <w:tc>
          <w:tcPr>
            <w:tcW w:w="1132" w:type="dxa"/>
            <w:vAlign w:val="center"/>
          </w:tcPr>
          <w:p w14:paraId="517C522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4503B29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A06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7C0C07A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31</w:t>
            </w:r>
          </w:p>
        </w:tc>
        <w:tc>
          <w:tcPr>
            <w:tcW w:w="1501" w:type="dxa"/>
            <w:vAlign w:val="center"/>
          </w:tcPr>
          <w:p w14:paraId="60B817D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8.13</w:t>
            </w:r>
          </w:p>
        </w:tc>
        <w:tc>
          <w:tcPr>
            <w:tcW w:w="9504" w:type="dxa"/>
            <w:vAlign w:val="center"/>
          </w:tcPr>
          <w:p w14:paraId="7E8E5C82">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lang w:eastAsia="zh-CN"/>
              </w:rPr>
              <w:t>强国建设与民族复兴的唯一正确道路</w:t>
            </w:r>
            <w:r>
              <w:rPr>
                <w:rFonts w:hint="eastAsia" w:asciiTheme="minorEastAsia" w:hAnsiTheme="minorEastAsia" w:eastAsiaTheme="minorEastAsia" w:cstheme="minorEastAsia"/>
                <w:sz w:val="21"/>
                <w:szCs w:val="21"/>
                <w:lang w:eastAsia="zh-CN"/>
              </w:rPr>
              <w:t>》</w:t>
            </w:r>
          </w:p>
        </w:tc>
        <w:tc>
          <w:tcPr>
            <w:tcW w:w="1132" w:type="dxa"/>
            <w:vAlign w:val="center"/>
          </w:tcPr>
          <w:p w14:paraId="521B2E8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C17507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3349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613BE6EF">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32</w:t>
            </w:r>
          </w:p>
        </w:tc>
        <w:tc>
          <w:tcPr>
            <w:tcW w:w="1501" w:type="dxa"/>
            <w:vAlign w:val="center"/>
          </w:tcPr>
          <w:p w14:paraId="5699DD3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8.20</w:t>
            </w:r>
          </w:p>
        </w:tc>
        <w:tc>
          <w:tcPr>
            <w:tcW w:w="9504" w:type="dxa"/>
            <w:vAlign w:val="center"/>
          </w:tcPr>
          <w:p w14:paraId="7E5405A2">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lang w:eastAsia="zh-CN"/>
              </w:rPr>
              <w:t>新时代推进中国式现代化的根本遵循和行动指南</w:t>
            </w:r>
            <w:r>
              <w:rPr>
                <w:rFonts w:hint="eastAsia" w:asciiTheme="minorEastAsia" w:hAnsiTheme="minorEastAsia" w:eastAsiaTheme="minorEastAsia" w:cstheme="minorEastAsia"/>
                <w:sz w:val="21"/>
                <w:szCs w:val="21"/>
                <w:lang w:eastAsia="zh-CN"/>
              </w:rPr>
              <w:t>》</w:t>
            </w:r>
          </w:p>
        </w:tc>
        <w:tc>
          <w:tcPr>
            <w:tcW w:w="1132" w:type="dxa"/>
            <w:vAlign w:val="center"/>
          </w:tcPr>
          <w:p w14:paraId="697C98D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006D51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D1D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7417CE5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33</w:t>
            </w:r>
          </w:p>
        </w:tc>
        <w:tc>
          <w:tcPr>
            <w:tcW w:w="1501" w:type="dxa"/>
            <w:vAlign w:val="center"/>
          </w:tcPr>
          <w:p w14:paraId="2770CE2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8.27</w:t>
            </w:r>
          </w:p>
        </w:tc>
        <w:tc>
          <w:tcPr>
            <w:tcW w:w="9504" w:type="dxa"/>
            <w:vAlign w:val="center"/>
          </w:tcPr>
          <w:p w14:paraId="3EC5CCF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lang w:eastAsia="zh-CN"/>
              </w:rPr>
              <w:t>努力建设更高水平的平安中国和法治中国</w:t>
            </w:r>
            <w:r>
              <w:rPr>
                <w:rFonts w:hint="eastAsia" w:asciiTheme="minorEastAsia" w:hAnsiTheme="minorEastAsia" w:eastAsiaTheme="minorEastAsia" w:cstheme="minorEastAsia"/>
                <w:sz w:val="21"/>
                <w:szCs w:val="21"/>
                <w:lang w:eastAsia="zh-CN"/>
              </w:rPr>
              <w:t>》</w:t>
            </w:r>
          </w:p>
        </w:tc>
        <w:tc>
          <w:tcPr>
            <w:tcW w:w="1132" w:type="dxa"/>
            <w:vAlign w:val="center"/>
          </w:tcPr>
          <w:p w14:paraId="4251200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5F602A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0F8E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434710B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34</w:t>
            </w:r>
          </w:p>
        </w:tc>
        <w:tc>
          <w:tcPr>
            <w:tcW w:w="1501" w:type="dxa"/>
            <w:vAlign w:val="center"/>
          </w:tcPr>
          <w:p w14:paraId="0D49B20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9.4</w:t>
            </w:r>
          </w:p>
        </w:tc>
        <w:tc>
          <w:tcPr>
            <w:tcW w:w="9504" w:type="dxa"/>
            <w:vAlign w:val="center"/>
          </w:tcPr>
          <w:p w14:paraId="215F2D9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lang w:val="en-US" w:eastAsia="zh-CN"/>
              </w:rPr>
              <w:t>中华人民共和国国家安全法</w:t>
            </w:r>
            <w:r>
              <w:rPr>
                <w:rFonts w:hint="eastAsia" w:asciiTheme="minorEastAsia" w:hAnsiTheme="minorEastAsia" w:eastAsiaTheme="minorEastAsia" w:cstheme="minorEastAsia"/>
                <w:sz w:val="21"/>
                <w:szCs w:val="21"/>
                <w:lang w:eastAsia="zh-CN"/>
              </w:rPr>
              <w:t>》</w:t>
            </w:r>
          </w:p>
        </w:tc>
        <w:tc>
          <w:tcPr>
            <w:tcW w:w="1132" w:type="dxa"/>
            <w:vAlign w:val="center"/>
          </w:tcPr>
          <w:p w14:paraId="2B30DAA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0336880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A7B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6EA6C85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35</w:t>
            </w:r>
          </w:p>
        </w:tc>
        <w:tc>
          <w:tcPr>
            <w:tcW w:w="1501" w:type="dxa"/>
            <w:vAlign w:val="center"/>
          </w:tcPr>
          <w:p w14:paraId="7D7A13C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9.10</w:t>
            </w:r>
          </w:p>
        </w:tc>
        <w:tc>
          <w:tcPr>
            <w:tcW w:w="9504" w:type="dxa"/>
            <w:vAlign w:val="center"/>
          </w:tcPr>
          <w:p w14:paraId="548CAE75">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《坚持和落实“两个毫不动</w:t>
            </w:r>
            <w:r>
              <w:rPr>
                <w:rFonts w:hint="eastAsia" w:asciiTheme="minorEastAsia" w:hAnsiTheme="minorEastAsia" w:eastAsiaTheme="minorEastAsia" w:cstheme="minorEastAsia"/>
                <w:b w:val="0"/>
                <w:kern w:val="2"/>
                <w:sz w:val="21"/>
                <w:szCs w:val="21"/>
                <w:lang w:val="en-US" w:eastAsia="zh-CN" w:bidi="ar-SA"/>
              </w:rPr>
              <w:t>摇</w:t>
            </w:r>
            <w:r>
              <w:rPr>
                <w:rFonts w:hint="eastAsia" w:asciiTheme="minorEastAsia" w:hAnsiTheme="minorEastAsia" w:cstheme="minorEastAsia"/>
                <w:sz w:val="21"/>
                <w:szCs w:val="21"/>
                <w:lang w:val="en-US" w:eastAsia="zh-CN"/>
              </w:rPr>
              <w:t>”》</w:t>
            </w:r>
          </w:p>
        </w:tc>
        <w:tc>
          <w:tcPr>
            <w:tcW w:w="1132" w:type="dxa"/>
            <w:vAlign w:val="center"/>
          </w:tcPr>
          <w:p w14:paraId="3DE1132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09A29A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5E99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55497176">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36</w:t>
            </w:r>
          </w:p>
        </w:tc>
        <w:tc>
          <w:tcPr>
            <w:tcW w:w="1501" w:type="dxa"/>
            <w:vAlign w:val="center"/>
          </w:tcPr>
          <w:p w14:paraId="53E10E1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9.17</w:t>
            </w:r>
          </w:p>
        </w:tc>
        <w:tc>
          <w:tcPr>
            <w:tcW w:w="9504" w:type="dxa"/>
            <w:vAlign w:val="center"/>
          </w:tcPr>
          <w:p w14:paraId="02204A04">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《健全全面从严治党体系》</w:t>
            </w:r>
          </w:p>
        </w:tc>
        <w:tc>
          <w:tcPr>
            <w:tcW w:w="1132" w:type="dxa"/>
            <w:vAlign w:val="center"/>
          </w:tcPr>
          <w:p w14:paraId="2D61D6B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B54DBB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5354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260C303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37</w:t>
            </w:r>
          </w:p>
        </w:tc>
        <w:tc>
          <w:tcPr>
            <w:tcW w:w="1501" w:type="dxa"/>
            <w:vAlign w:val="center"/>
          </w:tcPr>
          <w:p w14:paraId="3EB39AA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9.24</w:t>
            </w:r>
          </w:p>
        </w:tc>
        <w:tc>
          <w:tcPr>
            <w:tcW w:w="9504" w:type="dxa"/>
            <w:vAlign w:val="center"/>
          </w:tcPr>
          <w:p w14:paraId="2FD13E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b w:val="0"/>
                <w:kern w:val="2"/>
                <w:sz w:val="21"/>
                <w:szCs w:val="21"/>
                <w:lang w:val="en-US" w:eastAsia="zh-CN" w:bidi="ar-SA"/>
              </w:rPr>
              <w:t>观看中纪委警示教育片《一步不停歇 半步不退让》</w:t>
            </w:r>
          </w:p>
        </w:tc>
        <w:tc>
          <w:tcPr>
            <w:tcW w:w="1132" w:type="dxa"/>
            <w:vAlign w:val="center"/>
          </w:tcPr>
          <w:p w14:paraId="5547829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7B7DD1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09A1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601A94A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38</w:t>
            </w:r>
          </w:p>
        </w:tc>
        <w:tc>
          <w:tcPr>
            <w:tcW w:w="1501" w:type="dxa"/>
            <w:vAlign w:val="center"/>
          </w:tcPr>
          <w:p w14:paraId="57C27D6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10.8</w:t>
            </w:r>
          </w:p>
        </w:tc>
        <w:tc>
          <w:tcPr>
            <w:tcW w:w="9504" w:type="dxa"/>
            <w:vAlign w:val="center"/>
          </w:tcPr>
          <w:p w14:paraId="408BFAF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《科学把握关于党的自我革命的重大问题》</w:t>
            </w:r>
          </w:p>
        </w:tc>
        <w:tc>
          <w:tcPr>
            <w:tcW w:w="1132" w:type="dxa"/>
            <w:vAlign w:val="center"/>
          </w:tcPr>
          <w:p w14:paraId="717CE90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F36A207">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E2F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05C0DF2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39</w:t>
            </w:r>
          </w:p>
        </w:tc>
        <w:tc>
          <w:tcPr>
            <w:tcW w:w="1501" w:type="dxa"/>
            <w:vAlign w:val="center"/>
          </w:tcPr>
          <w:p w14:paraId="615B1338">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10.15</w:t>
            </w:r>
          </w:p>
        </w:tc>
        <w:tc>
          <w:tcPr>
            <w:tcW w:w="9504" w:type="dxa"/>
            <w:vAlign w:val="center"/>
          </w:tcPr>
          <w:p w14:paraId="0F4AA378">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《在法治轨道上进一步全面深化改革》</w:t>
            </w:r>
          </w:p>
        </w:tc>
        <w:tc>
          <w:tcPr>
            <w:tcW w:w="1132" w:type="dxa"/>
            <w:vAlign w:val="center"/>
          </w:tcPr>
          <w:p w14:paraId="3B08205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07C7E88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799D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6BAB691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40</w:t>
            </w:r>
          </w:p>
        </w:tc>
        <w:tc>
          <w:tcPr>
            <w:tcW w:w="1501" w:type="dxa"/>
            <w:vAlign w:val="center"/>
          </w:tcPr>
          <w:p w14:paraId="31DDE23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10.22</w:t>
            </w:r>
          </w:p>
        </w:tc>
        <w:tc>
          <w:tcPr>
            <w:tcW w:w="9504" w:type="dxa"/>
            <w:vAlign w:val="center"/>
          </w:tcPr>
          <w:p w14:paraId="265B248B">
            <w:pPr>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《经济工作必须统筹好几对重要关系》</w:t>
            </w:r>
          </w:p>
        </w:tc>
        <w:tc>
          <w:tcPr>
            <w:tcW w:w="1132" w:type="dxa"/>
            <w:vAlign w:val="center"/>
          </w:tcPr>
          <w:p w14:paraId="539BCBF1">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5C9FD41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1427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766" w:type="dxa"/>
            <w:vAlign w:val="center"/>
          </w:tcPr>
          <w:p w14:paraId="6293685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41</w:t>
            </w:r>
          </w:p>
        </w:tc>
        <w:tc>
          <w:tcPr>
            <w:tcW w:w="1501" w:type="dxa"/>
            <w:vAlign w:val="center"/>
          </w:tcPr>
          <w:p w14:paraId="4970DA4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10.29</w:t>
            </w:r>
          </w:p>
        </w:tc>
        <w:tc>
          <w:tcPr>
            <w:tcW w:w="9504" w:type="dxa"/>
            <w:vAlign w:val="center"/>
          </w:tcPr>
          <w:p w14:paraId="120A97B0">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《进一步全面深化改革中的几个重大理论和实践问题》</w:t>
            </w:r>
          </w:p>
        </w:tc>
        <w:tc>
          <w:tcPr>
            <w:tcW w:w="1132" w:type="dxa"/>
            <w:vAlign w:val="center"/>
          </w:tcPr>
          <w:p w14:paraId="090A869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113C981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ABF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38281C3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42</w:t>
            </w:r>
          </w:p>
        </w:tc>
        <w:tc>
          <w:tcPr>
            <w:tcW w:w="1501" w:type="dxa"/>
            <w:vAlign w:val="center"/>
          </w:tcPr>
          <w:p w14:paraId="7980963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11.5</w:t>
            </w:r>
          </w:p>
        </w:tc>
        <w:tc>
          <w:tcPr>
            <w:tcW w:w="9504" w:type="dxa"/>
            <w:vAlign w:val="center"/>
          </w:tcPr>
          <w:p w14:paraId="705BE2D5">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《推进党的自我革命》</w:t>
            </w:r>
          </w:p>
        </w:tc>
        <w:tc>
          <w:tcPr>
            <w:tcW w:w="1132" w:type="dxa"/>
            <w:vAlign w:val="center"/>
          </w:tcPr>
          <w:p w14:paraId="11BCA71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67463CA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82C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18FE521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43</w:t>
            </w:r>
          </w:p>
        </w:tc>
        <w:tc>
          <w:tcPr>
            <w:tcW w:w="1501" w:type="dxa"/>
            <w:vAlign w:val="center"/>
          </w:tcPr>
          <w:p w14:paraId="237B45C3">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202</w:t>
            </w:r>
            <w:r>
              <w:rPr>
                <w:rFonts w:hint="eastAsia" w:asciiTheme="minorEastAsia" w:hAnsiTheme="minorEastAsia" w:cstheme="minorEastAsia"/>
                <w:sz w:val="21"/>
                <w:szCs w:val="21"/>
                <w:lang w:val="en-US" w:eastAsia="zh-CN"/>
              </w:rPr>
              <w:t>6</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11.12</w:t>
            </w:r>
          </w:p>
        </w:tc>
        <w:tc>
          <w:tcPr>
            <w:tcW w:w="9504" w:type="dxa"/>
            <w:vAlign w:val="center"/>
          </w:tcPr>
          <w:p w14:paraId="37F448C4">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《不断开辟百年大党自我革命新境界》</w:t>
            </w:r>
          </w:p>
        </w:tc>
        <w:tc>
          <w:tcPr>
            <w:tcW w:w="1132" w:type="dxa"/>
            <w:vAlign w:val="center"/>
          </w:tcPr>
          <w:p w14:paraId="02D2FE9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6FA769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419C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3E6E7B7D">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44</w:t>
            </w:r>
          </w:p>
        </w:tc>
        <w:tc>
          <w:tcPr>
            <w:tcW w:w="1501" w:type="dxa"/>
            <w:vAlign w:val="center"/>
          </w:tcPr>
          <w:p w14:paraId="4BB447F2">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2026.12.11</w:t>
            </w:r>
          </w:p>
        </w:tc>
        <w:tc>
          <w:tcPr>
            <w:tcW w:w="9504" w:type="dxa"/>
            <w:vAlign w:val="center"/>
          </w:tcPr>
          <w:p w14:paraId="11F1E419">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《中华人民共和国宪法》</w:t>
            </w:r>
          </w:p>
        </w:tc>
        <w:tc>
          <w:tcPr>
            <w:tcW w:w="1132" w:type="dxa"/>
            <w:vAlign w:val="center"/>
          </w:tcPr>
          <w:p w14:paraId="279D24EC">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422F58BA">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6480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3883FE0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45</w:t>
            </w:r>
          </w:p>
        </w:tc>
        <w:tc>
          <w:tcPr>
            <w:tcW w:w="1501" w:type="dxa"/>
            <w:vAlign w:val="center"/>
          </w:tcPr>
          <w:p w14:paraId="3942281E">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2026.12.17</w:t>
            </w:r>
          </w:p>
        </w:tc>
        <w:tc>
          <w:tcPr>
            <w:tcW w:w="9504" w:type="dxa"/>
            <w:vAlign w:val="center"/>
          </w:tcPr>
          <w:p w14:paraId="06814D91">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《党章》</w:t>
            </w:r>
          </w:p>
        </w:tc>
        <w:tc>
          <w:tcPr>
            <w:tcW w:w="1132" w:type="dxa"/>
            <w:vAlign w:val="center"/>
          </w:tcPr>
          <w:p w14:paraId="1F74B15B">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2A9ECC1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r w14:paraId="2D23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6" w:type="dxa"/>
            <w:vAlign w:val="center"/>
          </w:tcPr>
          <w:p w14:paraId="36C40255">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46</w:t>
            </w:r>
          </w:p>
        </w:tc>
        <w:tc>
          <w:tcPr>
            <w:tcW w:w="1501" w:type="dxa"/>
            <w:vAlign w:val="center"/>
          </w:tcPr>
          <w:p w14:paraId="509C7620">
            <w:pPr>
              <w:pStyle w:val="2"/>
              <w:keepNext w:val="0"/>
              <w:keepLines w:val="0"/>
              <w:pageBreakBefore w:val="0"/>
              <w:kinsoku/>
              <w:wordWrap/>
              <w:overflowPunct/>
              <w:topLinePunct w:val="0"/>
              <w:autoSpaceDE/>
              <w:autoSpaceDN/>
              <w:bidi w:val="0"/>
              <w:adjustRightInd/>
              <w:snapToGrid/>
              <w:spacing w:after="0" w:line="560" w:lineRule="exact"/>
              <w:textAlignment w:val="auto"/>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2026.12.30</w:t>
            </w:r>
          </w:p>
        </w:tc>
        <w:tc>
          <w:tcPr>
            <w:tcW w:w="9504" w:type="dxa"/>
            <w:vAlign w:val="center"/>
          </w:tcPr>
          <w:p w14:paraId="51228A53">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《中华人民共和国安全生产法》</w:t>
            </w:r>
          </w:p>
        </w:tc>
        <w:tc>
          <w:tcPr>
            <w:tcW w:w="1132" w:type="dxa"/>
            <w:vAlign w:val="center"/>
          </w:tcPr>
          <w:p w14:paraId="2256EC14">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全体干部</w:t>
            </w:r>
          </w:p>
        </w:tc>
        <w:tc>
          <w:tcPr>
            <w:tcW w:w="1146" w:type="dxa"/>
            <w:vAlign w:val="center"/>
          </w:tcPr>
          <w:p w14:paraId="73139CC9">
            <w:pPr>
              <w:pStyle w:val="2"/>
              <w:keepNext w:val="0"/>
              <w:keepLines w:val="0"/>
              <w:pageBreakBefore w:val="0"/>
              <w:kinsoku/>
              <w:wordWrap/>
              <w:overflowPunct/>
              <w:topLinePunct w:val="0"/>
              <w:autoSpaceDE/>
              <w:autoSpaceDN/>
              <w:bidi w:val="0"/>
              <w:adjustRightInd/>
              <w:snapToGrid/>
              <w:spacing w:after="0" w:line="56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集中学习</w:t>
            </w:r>
          </w:p>
        </w:tc>
      </w:tr>
    </w:tbl>
    <w:p w14:paraId="7E56BFD3">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firstLine="608" w:firstLineChars="190"/>
        <w:textAlignment w:val="auto"/>
        <w:rPr>
          <w:color w:val="auto"/>
          <w:sz w:val="32"/>
          <w:szCs w:val="32"/>
        </w:rPr>
      </w:pPr>
    </w:p>
    <w:sectPr>
      <w:pgSz w:w="16838" w:h="11906" w:orient="landscape"/>
      <w:pgMar w:top="1803" w:right="1298" w:bottom="1803" w:left="1460"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4091BB3-0284-4262-8A62-92FB5EEB1F92}"/>
  </w:font>
  <w:font w:name="Arial">
    <w:panose1 w:val="020B0604020202020204"/>
    <w:charset w:val="01"/>
    <w:family w:val="swiss"/>
    <w:pitch w:val="default"/>
    <w:sig w:usb0="E0002AFF" w:usb1="C0007843" w:usb2="00000009" w:usb3="00000000" w:csb0="400001FF" w:csb1="FFFF0000"/>
    <w:embedRegular r:id="rId2" w:fontKey="{50B50147-BA53-4DEA-A431-604F283F4CE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3B65179B-C522-4893-8C76-C557E9749A87}"/>
  </w:font>
  <w:font w:name="Symbol">
    <w:panose1 w:val="05050102010706020507"/>
    <w:charset w:val="02"/>
    <w:family w:val="roman"/>
    <w:pitch w:val="default"/>
    <w:sig w:usb0="00000000" w:usb1="00000000" w:usb2="00000000" w:usb3="00000000" w:csb0="80000000" w:csb1="00000000"/>
    <w:embedRegular r:id="rId4" w:fontKey="{78D193FD-C2CB-4C28-86AB-71EA6B724949}"/>
  </w:font>
  <w:font w:name="Calibri">
    <w:panose1 w:val="020F0502020204030204"/>
    <w:charset w:val="00"/>
    <w:family w:val="swiss"/>
    <w:pitch w:val="default"/>
    <w:sig w:usb0="E00002FF" w:usb1="4000ACFF" w:usb2="00000001" w:usb3="00000000" w:csb0="2000019F" w:csb1="00000000"/>
    <w:embedRegular r:id="rId5" w:fontKey="{E006B747-477C-4DF3-8C33-4EAD847F27DF}"/>
  </w:font>
  <w:font w:name="微软雅黑">
    <w:panose1 w:val="020B0503020204020204"/>
    <w:charset w:val="86"/>
    <w:family w:val="swiss"/>
    <w:pitch w:val="default"/>
    <w:sig w:usb0="80000287" w:usb1="280F3C52" w:usb2="00000016" w:usb3="00000000" w:csb0="0004001F" w:csb1="00000000"/>
    <w:embedRegular r:id="rId6" w:fontKey="{E4FEE760-CB2A-4860-B409-271740B828DB}"/>
  </w:font>
  <w:font w:name="方正仿宋简体">
    <w:panose1 w:val="02000000000000000000"/>
    <w:charset w:val="86"/>
    <w:family w:val="auto"/>
    <w:pitch w:val="default"/>
    <w:sig w:usb0="A00002BF" w:usb1="184F6CFA" w:usb2="00000012" w:usb3="00000000" w:csb0="00040001" w:csb1="00000000"/>
    <w:embedRegular r:id="rId7" w:fontKey="{8E22EF69-E48F-4DD5-9E2F-56364F09AB7C}"/>
  </w:font>
  <w:font w:name="仿宋">
    <w:panose1 w:val="02010609060101010101"/>
    <w:charset w:val="86"/>
    <w:family w:val="modern"/>
    <w:pitch w:val="default"/>
    <w:sig w:usb0="800002BF" w:usb1="38CF7CFA" w:usb2="00000016" w:usb3="00000000" w:csb0="00040001" w:csb1="00000000"/>
    <w:embedRegular r:id="rId8" w:fontKey="{F29C8687-79BD-48BA-9AFB-B2666D5D5BE8}"/>
  </w:font>
  <w:font w:name="方正黑体简体">
    <w:panose1 w:val="02000000000000000000"/>
    <w:charset w:val="86"/>
    <w:family w:val="auto"/>
    <w:pitch w:val="default"/>
    <w:sig w:usb0="A00002BF" w:usb1="184F6CFA" w:usb2="00000012" w:usb3="00000000" w:csb0="00040001" w:csb1="00000000"/>
    <w:embedRegular r:id="rId9" w:fontKey="{3A7832FF-705A-4C78-AF4C-2E19734708CF}"/>
  </w:font>
  <w:font w:name="方正楷体简体">
    <w:panose1 w:val="02000000000000000000"/>
    <w:charset w:val="86"/>
    <w:family w:val="auto"/>
    <w:pitch w:val="default"/>
    <w:sig w:usb0="A00002BF" w:usb1="184F6CFA" w:usb2="00000012" w:usb3="00000000" w:csb0="00040001" w:csb1="00000000"/>
    <w:embedRegular r:id="rId10" w:fontKey="{DFB0DBB3-60C9-44FE-AF05-5BD28C50ABE6}"/>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A8562">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attachedTemplate r:id="rId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zNmMwYTgyMGUzZjViNjA2NjQ3NWYwYjY3OTNlMDgifQ=="/>
  </w:docVars>
  <w:rsids>
    <w:rsidRoot w:val="03BB0275"/>
    <w:rsid w:val="000B44D3"/>
    <w:rsid w:val="00176445"/>
    <w:rsid w:val="0032634D"/>
    <w:rsid w:val="00665BC5"/>
    <w:rsid w:val="009444C8"/>
    <w:rsid w:val="00BF129D"/>
    <w:rsid w:val="00FE13C6"/>
    <w:rsid w:val="011E144B"/>
    <w:rsid w:val="01F10C8C"/>
    <w:rsid w:val="0219499F"/>
    <w:rsid w:val="022831F6"/>
    <w:rsid w:val="0236335D"/>
    <w:rsid w:val="02EE59E6"/>
    <w:rsid w:val="039D5A10"/>
    <w:rsid w:val="03BB0275"/>
    <w:rsid w:val="03FC0509"/>
    <w:rsid w:val="046C40BC"/>
    <w:rsid w:val="04AB3B8E"/>
    <w:rsid w:val="05791EDF"/>
    <w:rsid w:val="059068BB"/>
    <w:rsid w:val="06323E50"/>
    <w:rsid w:val="06DD51A7"/>
    <w:rsid w:val="06FC7E32"/>
    <w:rsid w:val="07274834"/>
    <w:rsid w:val="076B73D5"/>
    <w:rsid w:val="078D2CCF"/>
    <w:rsid w:val="08B916A4"/>
    <w:rsid w:val="08D23878"/>
    <w:rsid w:val="08F662A1"/>
    <w:rsid w:val="08FE5FC0"/>
    <w:rsid w:val="0910354A"/>
    <w:rsid w:val="093D137F"/>
    <w:rsid w:val="09D7421C"/>
    <w:rsid w:val="0A075D0B"/>
    <w:rsid w:val="0A2F6DA2"/>
    <w:rsid w:val="0A536CF8"/>
    <w:rsid w:val="0AED4383"/>
    <w:rsid w:val="0B1D79D9"/>
    <w:rsid w:val="0B7D5960"/>
    <w:rsid w:val="0BEB203B"/>
    <w:rsid w:val="0C075C4D"/>
    <w:rsid w:val="0C0C6EFB"/>
    <w:rsid w:val="0C4F653E"/>
    <w:rsid w:val="0C5C6FB1"/>
    <w:rsid w:val="0C985DEF"/>
    <w:rsid w:val="0D1E66F7"/>
    <w:rsid w:val="0D2A7B11"/>
    <w:rsid w:val="0D5966A4"/>
    <w:rsid w:val="0DA72E2D"/>
    <w:rsid w:val="0DCD2DC7"/>
    <w:rsid w:val="0DDD6D83"/>
    <w:rsid w:val="0DFC06C0"/>
    <w:rsid w:val="0E344BF5"/>
    <w:rsid w:val="0EAC0C2F"/>
    <w:rsid w:val="0EB042B4"/>
    <w:rsid w:val="0F024CA9"/>
    <w:rsid w:val="0F1250A5"/>
    <w:rsid w:val="0F332E89"/>
    <w:rsid w:val="0F4C4E90"/>
    <w:rsid w:val="0FE21F57"/>
    <w:rsid w:val="10001572"/>
    <w:rsid w:val="108C543F"/>
    <w:rsid w:val="10A77DDC"/>
    <w:rsid w:val="10B07449"/>
    <w:rsid w:val="10F57B80"/>
    <w:rsid w:val="111308E4"/>
    <w:rsid w:val="1154580A"/>
    <w:rsid w:val="11A0101A"/>
    <w:rsid w:val="11CC3396"/>
    <w:rsid w:val="12095164"/>
    <w:rsid w:val="126A1A12"/>
    <w:rsid w:val="128C3251"/>
    <w:rsid w:val="12AA3233"/>
    <w:rsid w:val="139102FE"/>
    <w:rsid w:val="14943255"/>
    <w:rsid w:val="14B44D44"/>
    <w:rsid w:val="152359BE"/>
    <w:rsid w:val="156B62C0"/>
    <w:rsid w:val="15712B6B"/>
    <w:rsid w:val="1592171D"/>
    <w:rsid w:val="15D604B1"/>
    <w:rsid w:val="15F549D9"/>
    <w:rsid w:val="15F9724C"/>
    <w:rsid w:val="16261842"/>
    <w:rsid w:val="163D2AB4"/>
    <w:rsid w:val="16573A3C"/>
    <w:rsid w:val="16B017A5"/>
    <w:rsid w:val="16F95131"/>
    <w:rsid w:val="1727694F"/>
    <w:rsid w:val="1783136E"/>
    <w:rsid w:val="18234312"/>
    <w:rsid w:val="182E6B2B"/>
    <w:rsid w:val="188222FC"/>
    <w:rsid w:val="18835106"/>
    <w:rsid w:val="18A346A7"/>
    <w:rsid w:val="18DB0E9D"/>
    <w:rsid w:val="190E3D12"/>
    <w:rsid w:val="19BB48CD"/>
    <w:rsid w:val="19C66B43"/>
    <w:rsid w:val="19C92380"/>
    <w:rsid w:val="19D920FD"/>
    <w:rsid w:val="1A7C3568"/>
    <w:rsid w:val="1B0921C3"/>
    <w:rsid w:val="1B22714D"/>
    <w:rsid w:val="1BCD22CE"/>
    <w:rsid w:val="1C2044B4"/>
    <w:rsid w:val="1C4811FD"/>
    <w:rsid w:val="1CE27F12"/>
    <w:rsid w:val="1D0F1E37"/>
    <w:rsid w:val="1D470F8D"/>
    <w:rsid w:val="1DEC27F5"/>
    <w:rsid w:val="1E1C64D7"/>
    <w:rsid w:val="1E63121F"/>
    <w:rsid w:val="1EEE4452"/>
    <w:rsid w:val="1F6A2FA3"/>
    <w:rsid w:val="20BA45A6"/>
    <w:rsid w:val="20FB4EAA"/>
    <w:rsid w:val="21472A39"/>
    <w:rsid w:val="21617300"/>
    <w:rsid w:val="217C6B87"/>
    <w:rsid w:val="219A36EB"/>
    <w:rsid w:val="2234211C"/>
    <w:rsid w:val="22346FFA"/>
    <w:rsid w:val="22491C53"/>
    <w:rsid w:val="227635D6"/>
    <w:rsid w:val="2355658E"/>
    <w:rsid w:val="23644FA8"/>
    <w:rsid w:val="23831E53"/>
    <w:rsid w:val="23D231B8"/>
    <w:rsid w:val="2426623E"/>
    <w:rsid w:val="24526371"/>
    <w:rsid w:val="24A62007"/>
    <w:rsid w:val="24DF2E79"/>
    <w:rsid w:val="24E82290"/>
    <w:rsid w:val="254F59C2"/>
    <w:rsid w:val="255618B6"/>
    <w:rsid w:val="259239FA"/>
    <w:rsid w:val="26747525"/>
    <w:rsid w:val="26D703BB"/>
    <w:rsid w:val="27690342"/>
    <w:rsid w:val="281262FC"/>
    <w:rsid w:val="281C5266"/>
    <w:rsid w:val="283D3EBA"/>
    <w:rsid w:val="28B74DA0"/>
    <w:rsid w:val="28C3176B"/>
    <w:rsid w:val="28D003D2"/>
    <w:rsid w:val="28F02D77"/>
    <w:rsid w:val="29301E72"/>
    <w:rsid w:val="29570FC2"/>
    <w:rsid w:val="2A12374E"/>
    <w:rsid w:val="2A3D7BF3"/>
    <w:rsid w:val="2AC82E3D"/>
    <w:rsid w:val="2B400C25"/>
    <w:rsid w:val="2B611992"/>
    <w:rsid w:val="2B7C3712"/>
    <w:rsid w:val="2C2327EA"/>
    <w:rsid w:val="2C471DB1"/>
    <w:rsid w:val="2C913A39"/>
    <w:rsid w:val="2CDF099F"/>
    <w:rsid w:val="2DC82C30"/>
    <w:rsid w:val="2DD0279D"/>
    <w:rsid w:val="2DE5690F"/>
    <w:rsid w:val="2E0E7B11"/>
    <w:rsid w:val="2F10554B"/>
    <w:rsid w:val="2F1405B7"/>
    <w:rsid w:val="2F4D6427"/>
    <w:rsid w:val="2F506CB8"/>
    <w:rsid w:val="2F555E0B"/>
    <w:rsid w:val="300D1F85"/>
    <w:rsid w:val="3032411C"/>
    <w:rsid w:val="30704EC2"/>
    <w:rsid w:val="30B615DF"/>
    <w:rsid w:val="312B2BAB"/>
    <w:rsid w:val="312B6889"/>
    <w:rsid w:val="31400546"/>
    <w:rsid w:val="314155BB"/>
    <w:rsid w:val="31456248"/>
    <w:rsid w:val="31672657"/>
    <w:rsid w:val="31713130"/>
    <w:rsid w:val="32223CA3"/>
    <w:rsid w:val="32275EC4"/>
    <w:rsid w:val="32310D14"/>
    <w:rsid w:val="328722D8"/>
    <w:rsid w:val="32AD70C2"/>
    <w:rsid w:val="32AF043E"/>
    <w:rsid w:val="33A50596"/>
    <w:rsid w:val="342B381C"/>
    <w:rsid w:val="34A07070"/>
    <w:rsid w:val="34CB5576"/>
    <w:rsid w:val="34F671ED"/>
    <w:rsid w:val="35CE3363"/>
    <w:rsid w:val="36017A3F"/>
    <w:rsid w:val="3613628A"/>
    <w:rsid w:val="36865723"/>
    <w:rsid w:val="375D062A"/>
    <w:rsid w:val="37971BCD"/>
    <w:rsid w:val="37C92F82"/>
    <w:rsid w:val="37CA1604"/>
    <w:rsid w:val="37DB0FCF"/>
    <w:rsid w:val="38160D70"/>
    <w:rsid w:val="38A92CC9"/>
    <w:rsid w:val="38C822CD"/>
    <w:rsid w:val="38DD7AB3"/>
    <w:rsid w:val="38FD7252"/>
    <w:rsid w:val="3914724D"/>
    <w:rsid w:val="3A103371"/>
    <w:rsid w:val="3A173CF6"/>
    <w:rsid w:val="3A450998"/>
    <w:rsid w:val="3B494C2A"/>
    <w:rsid w:val="3B6224F2"/>
    <w:rsid w:val="3BB77F08"/>
    <w:rsid w:val="3C035BC2"/>
    <w:rsid w:val="3C2E028B"/>
    <w:rsid w:val="3C3739B2"/>
    <w:rsid w:val="3C3F2106"/>
    <w:rsid w:val="3D107824"/>
    <w:rsid w:val="3DDC2911"/>
    <w:rsid w:val="3DF17B5D"/>
    <w:rsid w:val="3E2B6C66"/>
    <w:rsid w:val="3E2F7D52"/>
    <w:rsid w:val="3E614FD9"/>
    <w:rsid w:val="3E98572D"/>
    <w:rsid w:val="3EF20030"/>
    <w:rsid w:val="3EFB7F02"/>
    <w:rsid w:val="3F6736E7"/>
    <w:rsid w:val="3FE040B5"/>
    <w:rsid w:val="403B7EDB"/>
    <w:rsid w:val="405338FA"/>
    <w:rsid w:val="40586CED"/>
    <w:rsid w:val="40D23C76"/>
    <w:rsid w:val="413C1454"/>
    <w:rsid w:val="419A106C"/>
    <w:rsid w:val="41B0439D"/>
    <w:rsid w:val="429513FF"/>
    <w:rsid w:val="434B3316"/>
    <w:rsid w:val="43AC35A0"/>
    <w:rsid w:val="43CF1B47"/>
    <w:rsid w:val="43FB0DB4"/>
    <w:rsid w:val="442059F0"/>
    <w:rsid w:val="44257DC5"/>
    <w:rsid w:val="44435271"/>
    <w:rsid w:val="44BB63B3"/>
    <w:rsid w:val="44F3065E"/>
    <w:rsid w:val="45555D50"/>
    <w:rsid w:val="45C06879"/>
    <w:rsid w:val="46353D4B"/>
    <w:rsid w:val="4639534C"/>
    <w:rsid w:val="46676CD6"/>
    <w:rsid w:val="46C023D6"/>
    <w:rsid w:val="46D63D94"/>
    <w:rsid w:val="46ED1BB6"/>
    <w:rsid w:val="46FC394C"/>
    <w:rsid w:val="47052A91"/>
    <w:rsid w:val="470703F1"/>
    <w:rsid w:val="47710C99"/>
    <w:rsid w:val="47B4224B"/>
    <w:rsid w:val="47DC6157"/>
    <w:rsid w:val="480D46DA"/>
    <w:rsid w:val="482A34E0"/>
    <w:rsid w:val="48D8453F"/>
    <w:rsid w:val="493D65EE"/>
    <w:rsid w:val="49F904C5"/>
    <w:rsid w:val="4A923FA9"/>
    <w:rsid w:val="4BD1638C"/>
    <w:rsid w:val="4C71224E"/>
    <w:rsid w:val="4C8D1A33"/>
    <w:rsid w:val="4CA558FA"/>
    <w:rsid w:val="4CC129A6"/>
    <w:rsid w:val="4CCD4E85"/>
    <w:rsid w:val="4CD945DE"/>
    <w:rsid w:val="4D1FFC59"/>
    <w:rsid w:val="4D597229"/>
    <w:rsid w:val="4D780890"/>
    <w:rsid w:val="4D887FB1"/>
    <w:rsid w:val="4DE90F17"/>
    <w:rsid w:val="4DF276D6"/>
    <w:rsid w:val="4DF55AA8"/>
    <w:rsid w:val="4E022863"/>
    <w:rsid w:val="4E5F0613"/>
    <w:rsid w:val="4ECB3BEF"/>
    <w:rsid w:val="4EEC5B4C"/>
    <w:rsid w:val="4F93AF97"/>
    <w:rsid w:val="4FB23EC1"/>
    <w:rsid w:val="50250266"/>
    <w:rsid w:val="5040325D"/>
    <w:rsid w:val="511B6212"/>
    <w:rsid w:val="51321695"/>
    <w:rsid w:val="51360080"/>
    <w:rsid w:val="515B4DC3"/>
    <w:rsid w:val="515E6DD4"/>
    <w:rsid w:val="522037C5"/>
    <w:rsid w:val="52A8413D"/>
    <w:rsid w:val="52E40238"/>
    <w:rsid w:val="534C0852"/>
    <w:rsid w:val="54106B37"/>
    <w:rsid w:val="54AA48D9"/>
    <w:rsid w:val="54B451BD"/>
    <w:rsid w:val="54B619BC"/>
    <w:rsid w:val="54C55E20"/>
    <w:rsid w:val="551B39E5"/>
    <w:rsid w:val="55BE476C"/>
    <w:rsid w:val="55D914DC"/>
    <w:rsid w:val="55E055C2"/>
    <w:rsid w:val="56022667"/>
    <w:rsid w:val="561A2C02"/>
    <w:rsid w:val="56382EF7"/>
    <w:rsid w:val="56971DF1"/>
    <w:rsid w:val="56A15790"/>
    <w:rsid w:val="56B55A49"/>
    <w:rsid w:val="56C97471"/>
    <w:rsid w:val="56DA70C5"/>
    <w:rsid w:val="56E37DCE"/>
    <w:rsid w:val="57033411"/>
    <w:rsid w:val="57216B9D"/>
    <w:rsid w:val="573F5F0A"/>
    <w:rsid w:val="577B182D"/>
    <w:rsid w:val="57CB50E3"/>
    <w:rsid w:val="57DA1041"/>
    <w:rsid w:val="57F3F99E"/>
    <w:rsid w:val="58014AC4"/>
    <w:rsid w:val="58240ACE"/>
    <w:rsid w:val="58683620"/>
    <w:rsid w:val="5886170D"/>
    <w:rsid w:val="58A61818"/>
    <w:rsid w:val="58A776A8"/>
    <w:rsid w:val="59164B61"/>
    <w:rsid w:val="5917402E"/>
    <w:rsid w:val="597F5680"/>
    <w:rsid w:val="59F70283"/>
    <w:rsid w:val="5A275B85"/>
    <w:rsid w:val="5A785D7F"/>
    <w:rsid w:val="5AAE70AA"/>
    <w:rsid w:val="5B0C7072"/>
    <w:rsid w:val="5B7E1D83"/>
    <w:rsid w:val="5BCF0A61"/>
    <w:rsid w:val="5C0B7817"/>
    <w:rsid w:val="5C2C3059"/>
    <w:rsid w:val="5CD7596E"/>
    <w:rsid w:val="5D1862FD"/>
    <w:rsid w:val="5D250E6D"/>
    <w:rsid w:val="5D614647"/>
    <w:rsid w:val="5D99435E"/>
    <w:rsid w:val="5DD86729"/>
    <w:rsid w:val="5DE977C2"/>
    <w:rsid w:val="5DEF6205"/>
    <w:rsid w:val="5E1D4C4B"/>
    <w:rsid w:val="5E473A9D"/>
    <w:rsid w:val="5E4D0809"/>
    <w:rsid w:val="5E873E9A"/>
    <w:rsid w:val="5E916EEA"/>
    <w:rsid w:val="5EEF0705"/>
    <w:rsid w:val="5F531564"/>
    <w:rsid w:val="5F6C0A31"/>
    <w:rsid w:val="5F91142B"/>
    <w:rsid w:val="60576C40"/>
    <w:rsid w:val="6077243B"/>
    <w:rsid w:val="60A65909"/>
    <w:rsid w:val="619C1A0A"/>
    <w:rsid w:val="619E4C4C"/>
    <w:rsid w:val="61B80F7A"/>
    <w:rsid w:val="61C01D80"/>
    <w:rsid w:val="61CF67F3"/>
    <w:rsid w:val="620E38B5"/>
    <w:rsid w:val="62362D07"/>
    <w:rsid w:val="62407B8A"/>
    <w:rsid w:val="627055FC"/>
    <w:rsid w:val="62946CA4"/>
    <w:rsid w:val="63032E58"/>
    <w:rsid w:val="633F1FD5"/>
    <w:rsid w:val="636B7F0A"/>
    <w:rsid w:val="63B37834"/>
    <w:rsid w:val="642854AD"/>
    <w:rsid w:val="642B176B"/>
    <w:rsid w:val="64414AEB"/>
    <w:rsid w:val="6543158F"/>
    <w:rsid w:val="65680470"/>
    <w:rsid w:val="656E2178"/>
    <w:rsid w:val="65E5382F"/>
    <w:rsid w:val="66480623"/>
    <w:rsid w:val="665D57D3"/>
    <w:rsid w:val="66AB4FB0"/>
    <w:rsid w:val="66C93DB8"/>
    <w:rsid w:val="67014D18"/>
    <w:rsid w:val="67136B65"/>
    <w:rsid w:val="675D530E"/>
    <w:rsid w:val="693253DE"/>
    <w:rsid w:val="69A32817"/>
    <w:rsid w:val="69AA4A71"/>
    <w:rsid w:val="69EA332F"/>
    <w:rsid w:val="6A155CCB"/>
    <w:rsid w:val="6A385747"/>
    <w:rsid w:val="6A7901E3"/>
    <w:rsid w:val="6AC7100E"/>
    <w:rsid w:val="6AE41D3F"/>
    <w:rsid w:val="6B1754FC"/>
    <w:rsid w:val="6B541FC5"/>
    <w:rsid w:val="6B726CE1"/>
    <w:rsid w:val="6B8005EE"/>
    <w:rsid w:val="6BA42EF3"/>
    <w:rsid w:val="6BBF4C5B"/>
    <w:rsid w:val="6C1C0317"/>
    <w:rsid w:val="6C6030EB"/>
    <w:rsid w:val="6CC74907"/>
    <w:rsid w:val="6CCF2B43"/>
    <w:rsid w:val="6D535020"/>
    <w:rsid w:val="6D592025"/>
    <w:rsid w:val="6EB17571"/>
    <w:rsid w:val="6F222C4D"/>
    <w:rsid w:val="6F666755"/>
    <w:rsid w:val="6F674007"/>
    <w:rsid w:val="6F7937E1"/>
    <w:rsid w:val="700D257F"/>
    <w:rsid w:val="71171A41"/>
    <w:rsid w:val="713752AB"/>
    <w:rsid w:val="713E6C5C"/>
    <w:rsid w:val="715F7ED3"/>
    <w:rsid w:val="71C13BBF"/>
    <w:rsid w:val="71CA287C"/>
    <w:rsid w:val="71FC02A3"/>
    <w:rsid w:val="72024D0E"/>
    <w:rsid w:val="72103F0B"/>
    <w:rsid w:val="724221FE"/>
    <w:rsid w:val="72510345"/>
    <w:rsid w:val="72C61D86"/>
    <w:rsid w:val="732C168D"/>
    <w:rsid w:val="73B40458"/>
    <w:rsid w:val="74047847"/>
    <w:rsid w:val="741300E6"/>
    <w:rsid w:val="741F6F6C"/>
    <w:rsid w:val="74214CC0"/>
    <w:rsid w:val="746F6A11"/>
    <w:rsid w:val="74FC6068"/>
    <w:rsid w:val="75271A80"/>
    <w:rsid w:val="752D6AB9"/>
    <w:rsid w:val="75352230"/>
    <w:rsid w:val="7540526D"/>
    <w:rsid w:val="75485D11"/>
    <w:rsid w:val="760A63C3"/>
    <w:rsid w:val="761D0DAF"/>
    <w:rsid w:val="76333B12"/>
    <w:rsid w:val="76810114"/>
    <w:rsid w:val="76DF024C"/>
    <w:rsid w:val="770E6B43"/>
    <w:rsid w:val="771E2BDA"/>
    <w:rsid w:val="773352EB"/>
    <w:rsid w:val="777D608D"/>
    <w:rsid w:val="77B7399E"/>
    <w:rsid w:val="77C43ECF"/>
    <w:rsid w:val="791733C9"/>
    <w:rsid w:val="795A07EF"/>
    <w:rsid w:val="79AE5A88"/>
    <w:rsid w:val="79DE5504"/>
    <w:rsid w:val="7A06354F"/>
    <w:rsid w:val="7A261E53"/>
    <w:rsid w:val="7A4E42C3"/>
    <w:rsid w:val="7A74430D"/>
    <w:rsid w:val="7A9735DB"/>
    <w:rsid w:val="7AAF67FA"/>
    <w:rsid w:val="7AE46C89"/>
    <w:rsid w:val="7AE91B47"/>
    <w:rsid w:val="7B032E58"/>
    <w:rsid w:val="7B2400A2"/>
    <w:rsid w:val="7BFF684F"/>
    <w:rsid w:val="7CF92165"/>
    <w:rsid w:val="7D0D3854"/>
    <w:rsid w:val="7D0D6261"/>
    <w:rsid w:val="7D2378A5"/>
    <w:rsid w:val="7D604BA2"/>
    <w:rsid w:val="7D7801A7"/>
    <w:rsid w:val="7DF63389"/>
    <w:rsid w:val="7DFAD83D"/>
    <w:rsid w:val="7E333265"/>
    <w:rsid w:val="7E417769"/>
    <w:rsid w:val="7EF52829"/>
    <w:rsid w:val="7FEBC073"/>
    <w:rsid w:val="8FBE75DD"/>
    <w:rsid w:val="B92F40B9"/>
    <w:rsid w:val="BDEF6E5C"/>
    <w:rsid w:val="BDFF6B94"/>
    <w:rsid w:val="BFD7324E"/>
    <w:rsid w:val="BFF9582A"/>
    <w:rsid w:val="DFE370A0"/>
    <w:rsid w:val="E7B9F39F"/>
    <w:rsid w:val="ED3F7496"/>
    <w:rsid w:val="F3FF947E"/>
    <w:rsid w:val="FBF74C9C"/>
    <w:rsid w:val="FF9C1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home\tongliao\C:\Users\li\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11</Pages>
  <Words>3921</Words>
  <Characters>4222</Characters>
  <Lines>22</Lines>
  <Paragraphs>6</Paragraphs>
  <TotalTime>50</TotalTime>
  <ScaleCrop>false</ScaleCrop>
  <LinksUpToDate>false</LinksUpToDate>
  <CharactersWithSpaces>4228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2018-05-26T08:58:00Z</dcterms:created>
  <dc:creator>li</dc:creator>
  <cp:lastModifiedBy>李英儒</cp:lastModifiedBy>
  <cp:lastPrinted>2026-05-25T08:09:30Z</cp:lastPrinted>
  <dcterms:modified xsi:type="dcterms:W3CDTF">2026-05-25T08:10:06Z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200458003_embed</vt:lpwstr>
  </property>
  <property fmtid="{D5CDD505-2E9C-101B-9397-08002B2CF9AE}" pid="4" name="ICV">
    <vt:lpwstr>F9946A7ABDD54555A04937537341BA3C_13</vt:lpwstr>
  </property>
  <property fmtid="{D5CDD505-2E9C-101B-9397-08002B2CF9AE}" pid="5" name="commondata">
    <vt:lpwstr>eyJoZGlkIjoiZGU3YmQ2YzM2YWE1ODg1NzQ2NjU2NGM4NjJjMjQ4YzQifQ==</vt:lpwstr>
  </property>
  <property fmtid="{D5CDD505-2E9C-101B-9397-08002B2CF9AE}" pid="6" name="KSOTemplateDocerSaveRecord">
    <vt:lpwstr>eyJoZGlkIjoiNWFlMjEwYjRlZjAxMWNjOGRlMTY0YjcxN2JmN2YxNWUiLCJ1c2VySWQiOiIyNjU5MTY2NDkifQ==</vt:lpwstr>
  </property>
</Properties>
</file>