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4C2F">
      <w:pPr>
        <w:jc w:val="center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党风廉政建设专题会</w:t>
      </w:r>
      <w:bookmarkEnd w:id="0"/>
    </w:p>
    <w:p w14:paraId="080AF4CC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142C26B2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为深入推进全面从严治党，筑牢基层廉洁防线，泰安家园社区党支部于4月10日召开2026年度上半年党风廉政建设专题会议。</w:t>
      </w:r>
    </w:p>
    <w:p w14:paraId="79D51594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党支部书记毕颜梅对2025年及2026年一季度社区党风廉政建设工作进行总结。明确2026年度上半年党风廉政建设重点工作：一是深化廉政教育，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学习贯彻习近平总书记关于树立和践行正确政绩重要观论述及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学习教育相关资料，定期观看警示教育专题和典型案例学习，通过案例剖析提升党员廉洁自律意识。二是严明作风纪律，严格执行中央八项规定精神，坚决整治形式主义、官僚主义，提升服务群众效能。三是深化“三务”公开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及时更新公开内容，切实保障居民群众的知情权与监督权。</w:t>
      </w:r>
    </w:p>
    <w:p w14:paraId="3FE16668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党支部书记毕颜梅要求，全体党员要以案为鉴、警钟长鸣，时刻自重自省自警自励，做到心有所畏、言有所戒、行有所止。要坚守廉洁初心，强化责任担当，把廉政建设融入社区治理、服务群众工作中，以清廉务实作风解决居民急难愁盼问题，为社区和谐稳定发展提供坚强纪律保障。</w:t>
      </w:r>
    </w:p>
    <w:p w14:paraId="6EEF55BF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41290" cy="3295650"/>
            <wp:effectExtent l="0" t="0" r="0" b="0"/>
            <wp:docPr id="6" name="图片 6" descr="59f8fa17118a4d3c697314d42d3cf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f8fa17118a4d3c697314d42d3cff22"/>
                    <pic:cNvPicPr>
                      <a:picLocks noChangeAspect="1"/>
                    </pic:cNvPicPr>
                  </pic:nvPicPr>
                  <pic:blipFill>
                    <a:blip r:embed="rId4"/>
                    <a:srcRect t="1289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D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01DEF"/>
    <w:rsid w:val="7FA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536</Characters>
  <Lines>0</Lines>
  <Paragraphs>0</Paragraphs>
  <TotalTime>0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2025-04-16T02:21:00Z</dcterms:created>
  <dc:creator>Administrator</dc:creator>
  <cp:lastModifiedBy>沐～</cp:lastModifiedBy>
  <dcterms:modified xsi:type="dcterms:W3CDTF">2026-04-23T08:01:33Z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eyJoZGlkIjoiYTU5YzQ0NzVhYmYwMjc1NTljYmJiNGYyNzgzYzM2NWUiLCJ1c2VySWQiOiIzNzEzOTU2MzkifQ==</vt:lpwstr>
  </property>
  <property fmtid="{D5CDD505-2E9C-101B-9397-08002B2CF9AE}" pid="4" name="ICV">
    <vt:lpwstr>D9D582FF9EC34170849E24591DEAF3B8_13</vt:lpwstr>
  </property>
</Properties>
</file>