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8EF3">
      <w:pPr>
        <w:keepNext w:val="0"/>
        <w:keepLines w:val="0"/>
        <w:widowControl/>
        <w:suppressLineNumbers w:val="0"/>
        <w:jc w:val="center"/>
        <w:rPr>
          <w:rFonts w:hint="eastAsia" w:ascii="方正小标宋简体" w:hAnsi="方正小标宋简体" w:eastAsia="方正小标宋简体" w:cs="方正小标宋简体"/>
          <w:b/>
          <w:bCs/>
          <w:i w:val="0"/>
          <w:iCs w:val="0"/>
          <w:caps w:val="0"/>
          <w:spacing w:val="7"/>
          <w:sz w:val="48"/>
          <w:szCs w:val="48"/>
          <w:shd w:val="clear" w:fill="FFFFFF"/>
          <w:lang w:val="en-US" w:eastAsia="zh-CN"/>
        </w:rPr>
      </w:pPr>
      <w:r>
        <w:rPr>
          <w:rFonts w:hint="eastAsia" w:ascii="方正小标宋简体" w:hAnsi="方正小标宋简体" w:eastAsia="方正小标宋简体" w:cs="方正小标宋简体"/>
          <w:b/>
          <w:bCs/>
          <w:i w:val="0"/>
          <w:iCs w:val="0"/>
          <w:caps w:val="0"/>
          <w:spacing w:val="7"/>
          <w:sz w:val="48"/>
          <w:szCs w:val="48"/>
          <w:shd w:val="clear" w:fill="FFFFFF"/>
          <w:lang w:val="en-US" w:eastAsia="zh-CN"/>
        </w:rPr>
        <w:t>红光社区组织学习习近平总书记</w:t>
      </w:r>
    </w:p>
    <w:p w14:paraId="783C857A">
      <w:pPr>
        <w:keepNext w:val="0"/>
        <w:keepLines w:val="0"/>
        <w:widowControl/>
        <w:suppressLineNumbers w:val="0"/>
        <w:jc w:val="center"/>
        <w:rPr>
          <w:rFonts w:hint="eastAsia" w:ascii="方正小标宋简体" w:hAnsi="方正小标宋简体" w:eastAsia="方正小标宋简体" w:cs="方正小标宋简体"/>
          <w:b/>
          <w:bCs/>
          <w:i w:val="0"/>
          <w:iCs w:val="0"/>
          <w:caps w:val="0"/>
          <w:spacing w:val="7"/>
          <w:sz w:val="48"/>
          <w:szCs w:val="48"/>
          <w:shd w:val="clear" w:fill="FFFFFF"/>
          <w:lang w:val="en-US" w:eastAsia="zh-CN"/>
        </w:rPr>
      </w:pPr>
      <w:r>
        <w:rPr>
          <w:rFonts w:hint="eastAsia" w:ascii="方正小标宋简体" w:hAnsi="方正小标宋简体" w:eastAsia="方正小标宋简体" w:cs="方正小标宋简体"/>
          <w:b/>
          <w:bCs/>
          <w:i w:val="0"/>
          <w:iCs w:val="0"/>
          <w:caps w:val="0"/>
          <w:spacing w:val="7"/>
          <w:sz w:val="48"/>
          <w:szCs w:val="48"/>
          <w:shd w:val="clear" w:fill="FFFFFF"/>
          <w:lang w:val="en-US" w:eastAsia="zh-CN"/>
        </w:rPr>
        <w:t>关于树立和践行正确政绩观的重要论述</w:t>
      </w:r>
    </w:p>
    <w:p w14:paraId="59E8A79D">
      <w:pPr>
        <w:bidi w:val="0"/>
        <w:ind w:left="0" w:leftChars="0" w:firstLine="0" w:firstLineChars="0"/>
        <w:rPr>
          <w:rFonts w:hint="eastAsia" w:ascii="方正楷体简体" w:hAnsi="方正楷体简体" w:eastAsia="方正楷体简体" w:cs="方正楷体简体"/>
          <w:sz w:val="36"/>
          <w:szCs w:val="36"/>
          <w:lang w:val="en-US" w:eastAsia="zh-CN"/>
        </w:rPr>
      </w:pPr>
    </w:p>
    <w:p w14:paraId="23E781CC">
      <w:pPr>
        <w:keepNext w:val="0"/>
        <w:keepLines w:val="0"/>
        <w:pageBreakBefore w:val="0"/>
        <w:widowControl w:val="0"/>
        <w:tabs>
          <w:tab w:val="left" w:pos="2339"/>
        </w:tabs>
        <w:kinsoku/>
        <w:wordWrap/>
        <w:overflowPunct/>
        <w:topLinePunct w:val="0"/>
        <w:autoSpaceDE/>
        <w:autoSpaceDN/>
        <w:bidi w:val="0"/>
        <w:adjustRightInd/>
        <w:snapToGrid/>
        <w:spacing w:line="600" w:lineRule="exact"/>
        <w:ind w:firstLine="720" w:firstLineChars="200"/>
        <w:jc w:val="left"/>
        <w:textAlignment w:val="auto"/>
        <w:rPr>
          <w:rFonts w:hint="eastAsia" w:ascii="Times New Roman PS Pro" w:hAnsi="Times New Roman PS Pro" w:eastAsia="方正仿宋简体" w:cs="Times New Roman PS Pro"/>
          <w:sz w:val="36"/>
          <w:szCs w:val="36"/>
          <w:u w:val="none"/>
          <w:lang w:val="en-US" w:eastAsia="zh-CN"/>
        </w:rPr>
      </w:pPr>
      <w:r>
        <w:rPr>
          <w:rFonts w:hint="eastAsia" w:ascii="Times New Roman PS Pro" w:hAnsi="Times New Roman PS Pro" w:eastAsia="方正仿宋简体" w:cs="Times New Roman PS Pro"/>
          <w:sz w:val="36"/>
          <w:szCs w:val="36"/>
          <w:u w:val="none"/>
          <w:lang w:val="en-US" w:eastAsia="zh-CN"/>
        </w:rPr>
        <w:t>为深入学习贯彻习近平总书记关于树立和践行正确政绩观的重要论述，引导社区党员干部坚定理想信念、站稳人民立场、锤炼务实作风，切实把正确政绩观转化为服务群众、推动社区治理的实际行动，受降路社区在社区会议室召开专题学习会。社区工作人员、社区党员参加会议，现场发放学习资料，开展集中学习与交流研讨。</w:t>
      </w:r>
    </w:p>
    <w:p w14:paraId="077EDB74">
      <w:pPr>
        <w:keepNext w:val="0"/>
        <w:keepLines w:val="0"/>
        <w:pageBreakBefore w:val="0"/>
        <w:widowControl w:val="0"/>
        <w:tabs>
          <w:tab w:val="left" w:pos="2339"/>
        </w:tabs>
        <w:kinsoku/>
        <w:wordWrap/>
        <w:overflowPunct/>
        <w:topLinePunct w:val="0"/>
        <w:autoSpaceDE/>
        <w:autoSpaceDN/>
        <w:bidi w:val="0"/>
        <w:adjustRightInd/>
        <w:snapToGrid/>
        <w:spacing w:line="600" w:lineRule="exact"/>
        <w:ind w:firstLine="720" w:firstLineChars="200"/>
        <w:jc w:val="left"/>
        <w:textAlignment w:val="auto"/>
        <w:rPr>
          <w:rFonts w:hint="eastAsia" w:ascii="Times New Roman PS Pro" w:hAnsi="Times New Roman PS Pro" w:eastAsia="方正仿宋简体" w:cs="Times New Roman PS Pro"/>
          <w:sz w:val="36"/>
          <w:szCs w:val="36"/>
          <w:u w:val="none"/>
          <w:lang w:val="en-US" w:eastAsia="zh-CN"/>
        </w:rPr>
      </w:pPr>
      <w:r>
        <w:rPr>
          <w:rFonts w:hint="eastAsia" w:ascii="Times New Roman PS Pro" w:hAnsi="Times New Roman PS Pro" w:eastAsia="方正仿宋简体" w:cs="Times New Roman PS Pro"/>
          <w:sz w:val="36"/>
          <w:szCs w:val="36"/>
          <w:u w:val="none"/>
          <w:lang w:val="en-US" w:eastAsia="zh-CN"/>
        </w:rPr>
        <w:t>会上，社区书记领学习近平总书记关于树立和践行正确政绩观的重要讲话精神，围绕政绩为谁而树、树什么样的政绩、靠什么树政绩核心问题进行深入解读，引导全体人员深刻认识正确政绩观的本质是为民造福，坚决摒弃急功近利、重痕轻绩等错误倾向，坚持出实招、求实效，多做打基础、利长远、惠民生的实事。</w:t>
      </w:r>
    </w:p>
    <w:p w14:paraId="686FCDC2">
      <w:pPr>
        <w:keepNext w:val="0"/>
        <w:keepLines w:val="0"/>
        <w:pageBreakBefore w:val="0"/>
        <w:widowControl w:val="0"/>
        <w:tabs>
          <w:tab w:val="left" w:pos="2339"/>
        </w:tabs>
        <w:kinsoku/>
        <w:wordWrap/>
        <w:overflowPunct/>
        <w:topLinePunct w:val="0"/>
        <w:autoSpaceDE/>
        <w:autoSpaceDN/>
        <w:bidi w:val="0"/>
        <w:adjustRightInd/>
        <w:snapToGrid/>
        <w:spacing w:line="600" w:lineRule="exact"/>
        <w:ind w:firstLine="720" w:firstLineChars="200"/>
        <w:jc w:val="left"/>
        <w:textAlignment w:val="auto"/>
        <w:rPr>
          <w:rFonts w:hint="eastAsia" w:ascii="Times New Roman PS Pro" w:hAnsi="Times New Roman PS Pro" w:eastAsia="方正仿宋简体" w:cs="Times New Roman PS Pro"/>
          <w:sz w:val="36"/>
          <w:szCs w:val="36"/>
          <w:u w:val="none"/>
          <w:lang w:val="en-US" w:eastAsia="zh-CN"/>
        </w:rPr>
        <w:sectPr>
          <w:pgSz w:w="11906" w:h="16838"/>
          <w:pgMar w:top="2211" w:right="1531" w:bottom="1871" w:left="1531" w:header="851" w:footer="992" w:gutter="0"/>
          <w:pgNumType w:fmt="decimal" w:start="1"/>
          <w:cols w:space="0" w:num="1"/>
          <w:rtlGutter w:val="0"/>
          <w:docGrid w:type="lines" w:linePitch="312" w:charSpace="0"/>
        </w:sectPr>
      </w:pPr>
      <w:r>
        <w:rPr>
          <w:rFonts w:hint="eastAsia" w:ascii="Times New Roman PS Pro" w:hAnsi="Times New Roman PS Pro" w:eastAsia="方正仿宋简体" w:cs="Times New Roman PS Pro"/>
          <w:sz w:val="36"/>
          <w:szCs w:val="36"/>
          <w:u w:val="none"/>
          <w:lang w:val="en-US" w:eastAsia="zh-CN"/>
        </w:rPr>
        <w:t>会议强调，社区作为基层治理前沿，践行正确政绩观就是要把群众满意度作为根本标准，聚焦居民急难愁盼问题，在民生服务、环境整治、矛盾调解、文明创建等工作中担当作为。全体社区工作人员和党员要以此次学习为契机，深学细悟、对标自查，把学习成果融入日常工作，以</w:t>
      </w:r>
    </w:p>
    <w:p w14:paraId="5A79E1F7">
      <w:pPr>
        <w:keepNext w:val="0"/>
        <w:keepLines w:val="0"/>
        <w:pageBreakBefore w:val="0"/>
        <w:widowControl w:val="0"/>
        <w:tabs>
          <w:tab w:val="left" w:pos="2339"/>
        </w:tabs>
        <w:kinsoku/>
        <w:wordWrap/>
        <w:overflowPunct/>
        <w:topLinePunct w:val="0"/>
        <w:autoSpaceDE/>
        <w:autoSpaceDN/>
        <w:bidi w:val="0"/>
        <w:adjustRightInd/>
        <w:snapToGrid/>
        <w:spacing w:line="600" w:lineRule="exact"/>
        <w:ind w:firstLine="720" w:firstLineChars="200"/>
        <w:jc w:val="left"/>
        <w:textAlignment w:val="auto"/>
        <w:rPr>
          <w:rFonts w:hint="eastAsia" w:ascii="Times New Roman PS Pro" w:hAnsi="Times New Roman PS Pro" w:eastAsia="方正仿宋简体" w:cs="Times New Roman PS Pro"/>
          <w:sz w:val="36"/>
          <w:szCs w:val="36"/>
          <w:u w:val="none"/>
          <w:lang w:val="en-US" w:eastAsia="zh-CN"/>
        </w:rPr>
      </w:pPr>
      <w:r>
        <w:rPr>
          <w:rFonts w:hint="eastAsia" w:ascii="Times New Roman PS Pro" w:hAnsi="Times New Roman PS Pro" w:eastAsia="方正仿宋简体" w:cs="Times New Roman PS Pro"/>
          <w:sz w:val="36"/>
          <w:szCs w:val="36"/>
          <w:u w:val="none"/>
          <w:lang w:val="en-US" w:eastAsia="zh-CN"/>
        </w:rPr>
        <w:t>实干实绩赢得群众信任。</w:t>
      </w:r>
    </w:p>
    <w:p w14:paraId="7F266741">
      <w:pPr>
        <w:keepNext w:val="0"/>
        <w:keepLines w:val="0"/>
        <w:pageBreakBefore w:val="0"/>
        <w:widowControl w:val="0"/>
        <w:tabs>
          <w:tab w:val="left" w:pos="2339"/>
        </w:tabs>
        <w:kinsoku/>
        <w:wordWrap/>
        <w:overflowPunct/>
        <w:topLinePunct w:val="0"/>
        <w:autoSpaceDE/>
        <w:autoSpaceDN/>
        <w:bidi w:val="0"/>
        <w:adjustRightInd/>
        <w:snapToGrid/>
        <w:spacing w:line="600" w:lineRule="exact"/>
        <w:ind w:firstLine="720" w:firstLineChars="200"/>
        <w:jc w:val="left"/>
        <w:textAlignment w:val="auto"/>
        <w:rPr>
          <w:rFonts w:hint="eastAsia" w:ascii="Times New Roman PS Pro" w:hAnsi="Times New Roman PS Pro" w:eastAsia="方正仿宋简体" w:cs="Times New Roman PS Pro"/>
          <w:sz w:val="36"/>
          <w:szCs w:val="36"/>
          <w:u w:val="none"/>
          <w:lang w:val="en-US" w:eastAsia="zh-CN"/>
        </w:rPr>
      </w:pPr>
      <w:r>
        <w:rPr>
          <w:rFonts w:hint="eastAsia" w:ascii="Times New Roman PS Pro" w:hAnsi="Times New Roman PS Pro" w:eastAsia="方正仿宋简体" w:cs="Times New Roman PS Pro"/>
          <w:sz w:val="36"/>
          <w:szCs w:val="36"/>
          <w:u w:val="none"/>
          <w:lang w:val="en-US" w:eastAsia="zh-CN"/>
        </w:rPr>
        <w:t>参会人员认真研读学习资料、交流学习心得，纷纷表示将牢固树立以人民为中心的发展思想，立足岗位履职尽责，用心用情办好民生实事，以扎实作风推动社区各项工作提质增效，为建设和谐幸福社区贡献力量。</w:t>
      </w:r>
    </w:p>
    <w:p w14:paraId="531480B8">
      <w:pPr>
        <w:rPr>
          <w:rFonts w:hint="eastAsia" w:eastAsiaTheme="minorEastAsia"/>
          <w:lang w:eastAsia="zh-CN"/>
        </w:rPr>
      </w:pPr>
      <w:r>
        <w:rPr>
          <w:rFonts w:hint="eastAsia" w:eastAsiaTheme="minorEastAsia"/>
          <w:lang w:eastAsia="zh-CN"/>
        </w:rPr>
        <w:drawing>
          <wp:inline distT="0" distB="0" distL="114300" distR="114300">
            <wp:extent cx="5253990" cy="3940175"/>
            <wp:effectExtent l="0" t="0" r="3810" b="6985"/>
            <wp:docPr id="1" name="图片 1" descr="e4b66a2166d4cd6d82189b86117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4b66a2166d4cd6d82189b8611729280"/>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bookmarkStart w:id="0" w:name="_GoBack"/>
      <w:bookmarkEnd w:id="0"/>
      <w:r>
        <w:rPr>
          <w:rFonts w:hint="eastAsia" w:eastAsiaTheme="minorEastAsia"/>
          <w:lang w:eastAsia="zh-CN"/>
        </w:rPr>
        <w:drawing>
          <wp:inline distT="0" distB="0" distL="114300" distR="114300">
            <wp:extent cx="5253990" cy="3940175"/>
            <wp:effectExtent l="0" t="0" r="3810" b="6985"/>
            <wp:docPr id="2" name="图片 2" descr="58b0e058560c0808d4bc8031dfa3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b0e058560c0808d4bc8031dfa38979"/>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sectPr>
      <w:footerReference r:id="rId3" w:type="default"/>
      <w:pgSz w:w="11906" w:h="16838"/>
      <w:pgMar w:top="2211" w:right="1531" w:bottom="1871" w:left="1531"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3E62E4D-ED9A-425B-AE65-0F8E769C0683}"/>
  </w:font>
  <w:font w:name="方正楷体简体">
    <w:panose1 w:val="02000000000000000000"/>
    <w:charset w:val="86"/>
    <w:family w:val="auto"/>
    <w:pitch w:val="default"/>
    <w:sig w:usb0="A00002BF" w:usb1="184F6CFA" w:usb2="00000012" w:usb3="00000000" w:csb0="00040001" w:csb1="00000000"/>
    <w:embedRegular r:id="rId2" w:fontKey="{CFC85608-2223-4606-860E-27526C4BBA4B}"/>
  </w:font>
  <w:font w:name="Times New Roman PS Pro">
    <w:altName w:val="Times New Roman"/>
    <w:panose1 w:val="02020603050405020304"/>
    <w:charset w:val="00"/>
    <w:family w:val="auto"/>
    <w:pitch w:val="default"/>
    <w:sig w:usb0="00000000" w:usb1="00000000" w:usb2="00000000" w:usb3="00000000" w:csb0="20000093" w:csb1="00000000"/>
    <w:embedRegular r:id="rId3" w:fontKey="{370D8DEB-5D9B-4FBB-BF48-255E51F8296B}"/>
  </w:font>
  <w:font w:name="方正仿宋简体">
    <w:panose1 w:val="02000000000000000000"/>
    <w:charset w:val="86"/>
    <w:family w:val="auto"/>
    <w:pitch w:val="default"/>
    <w:sig w:usb0="A00002BF" w:usb1="184F6CFA" w:usb2="00000012" w:usb3="00000000" w:csb0="00040001" w:csb1="00000000"/>
    <w:embedRegular r:id="rId4" w:fontKey="{24D8A3E1-4918-442F-866D-F5F08E071F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6B0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3C9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73C9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76355"/>
    <w:rsid w:val="16282F99"/>
    <w:rsid w:val="55814C9C"/>
    <w:rsid w:val="6F852B23"/>
    <w:rsid w:val="7B67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541</Words>
  <Characters>541</Characters>
  <Lines>0</Lines>
  <Paragraphs>0</Paragraphs>
  <TotalTime>0</TotalTime>
  <ScaleCrop>false</ScaleCrop>
  <LinksUpToDate>false</LinksUpToDate>
  <CharactersWithSpaces>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2026-03-24T02:49:00Z</dcterms:created>
  <dc:creator>吴小瓜</dc:creator>
  <cp:lastModifiedBy>吴小瓜</cp:lastModifiedBy>
  <dcterms:modified xsi:type="dcterms:W3CDTF">2026-03-25T03:16:50Z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194252D6A02641A08E57ED2F9EE67CBC_11</vt:lpwstr>
  </property>
  <property fmtid="{D5CDD505-2E9C-101B-9397-08002B2CF9AE}" pid="4" name="KSOTemplateDocerSaveRecord">
    <vt:lpwstr>eyJoZGlkIjoiMjJkN2NmNDJhZDA3ZGY0Y2U0ZGI0OTk0NjczZDEyNmUiLCJ1c2VySWQiOiIzMTQ2NzMyNTMifQ==</vt:lpwstr>
  </property>
</Properties>
</file>