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7A531">
      <w:pPr>
        <w:jc w:val="center"/>
        <w:rPr>
          <w:rFonts w:hint="eastAsia" w:ascii="宋体" w:hAnsi="宋体" w:eastAsia="宋体" w:cs="宋体"/>
          <w:b/>
          <w:bCs/>
          <w:sz w:val="32"/>
          <w:szCs w:val="32"/>
          <w:lang w:val="en-US" w:eastAsia="zh-CN"/>
        </w:rPr>
      </w:pPr>
      <w:bookmarkStart w:id="0" w:name="_GoBack"/>
      <w:r>
        <w:rPr>
          <w:rFonts w:hint="eastAsia" w:ascii="宋体" w:hAnsi="宋体" w:eastAsia="宋体" w:cs="宋体"/>
          <w:b/>
          <w:bCs/>
          <w:sz w:val="32"/>
          <w:szCs w:val="32"/>
          <w:lang w:val="en-US" w:eastAsia="zh-CN"/>
        </w:rPr>
        <w:t>学习从严治党为新时代党和国家事业取得历史性成就发生历史变革提供根本保障</w:t>
      </w:r>
      <w:bookmarkEnd w:id="0"/>
    </w:p>
    <w:p w14:paraId="5E379996">
      <w:pPr>
        <w:bidi w:val="0"/>
        <w:ind w:left="0" w:leftChars="0" w:firstLine="0" w:firstLineChars="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时间：2026.2.23    地点：村会议室     参加人数：12</w:t>
      </w:r>
    </w:p>
    <w:p w14:paraId="72B2CD98">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bdr w:val="none" w:color="auto" w:sz="0" w:space="0"/>
          <w:lang w:val="en-US" w:eastAsia="zh-CN" w:bidi="ar"/>
        </w:rPr>
        <w:t>党的十八大以来，以习近平同志为核心的党中央把</w:t>
      </w:r>
      <w:r>
        <w:rPr>
          <w:rFonts w:ascii="宋体" w:hAnsi="宋体" w:eastAsia="宋体" w:cs="宋体"/>
          <w:color w:val="000000"/>
          <w:kern w:val="0"/>
          <w:sz w:val="24"/>
          <w:szCs w:val="24"/>
          <w:lang w:val="en-US" w:eastAsia="zh-CN" w:bidi="ar"/>
        </w:rPr>
        <w:t>全面从严治党纳</w:t>
      </w:r>
      <w:r>
        <w:rPr>
          <w:rFonts w:ascii="宋体" w:hAnsi="宋体" w:eastAsia="宋体" w:cs="宋体"/>
          <w:color w:val="000000"/>
          <w:kern w:val="0"/>
          <w:sz w:val="24"/>
          <w:szCs w:val="24"/>
          <w:bdr w:val="none" w:color="auto" w:sz="0" w:space="0"/>
          <w:lang w:val="en-US" w:eastAsia="zh-CN" w:bidi="ar"/>
        </w:rPr>
        <w:t>入 “四个全</w:t>
      </w:r>
      <w:r>
        <w:rPr>
          <w:rFonts w:ascii="宋体" w:hAnsi="宋体" w:eastAsia="宋体" w:cs="宋体"/>
          <w:color w:val="000000"/>
          <w:kern w:val="0"/>
          <w:sz w:val="24"/>
          <w:szCs w:val="24"/>
          <w:lang w:val="en-US" w:eastAsia="zh-CN" w:bidi="ar"/>
        </w:rPr>
        <w:t>面” 战略布局，以伟大自我革命引领伟大社会革命，为新时代党和国家事业取得历史性成就、发生历史性变革提供了根本政治保障。</w:t>
      </w:r>
    </w:p>
    <w:p w14:paraId="3B1E75DA">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一、筑牢政治忠诚，坚持党的全面领导</w:t>
      </w:r>
    </w:p>
    <w:p w14:paraId="4A37A602">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把党的政治建设摆在首位，严明政治纪律和政治规矩，推动全党深刻领悟 “两个确立” 的决定性意义 ，增强 “四个意识”、坚定 “四个自信”、做到 “两个维护”，确保党中央权威和集中统一领导，为事业发展锚定正确政治方向。</w:t>
      </w:r>
    </w:p>
    <w:p w14:paraId="112DA602">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二、强化理论武装，凝聚思想共识</w:t>
      </w:r>
    </w:p>
    <w:p w14:paraId="06E30CD6">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坚持用习近平新时代中国特色社会主义思想凝心铸魂，扎实开展党内集中教育，引导党员干部坚定理想信念、提升政治能力，统一思想、统一意志、统一行动，为推进改革发展稳定提供强大思想支撑。</w:t>
      </w:r>
    </w:p>
    <w:p w14:paraId="20D0EF13">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三、建强组织体系，锻造过硬队伍</w:t>
      </w:r>
    </w:p>
    <w:p w14:paraId="3A527955">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贯彻新时代党的组织路线，健全上下贯通、执行有力的组织体系，树立正确选人用人导向，锻造忠诚干净担当的干部队伍，推动基层党组织全面进步、全面过硬，夯实党的执政根基。</w:t>
      </w:r>
    </w:p>
    <w:p w14:paraId="4504D3B2">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四、严抓作风纪律，净化政治生态</w:t>
      </w:r>
    </w:p>
    <w:p w14:paraId="391040DC">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持之以恒落实中央八项规定精神，纠治 “四风” 顽疾，把纪律挺在前面，一体推进不敢腐、不能腐、不想腐，反腐败斗争取得压倒性胜利并全面巩固，党风政风焕然一新，党心民心高度凝聚。</w:t>
      </w:r>
    </w:p>
    <w:p w14:paraId="1DAE0239">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五、勇于自我革命，走好新的赶考之路</w:t>
      </w:r>
    </w:p>
    <w:p w14:paraId="43C8DFE3">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480" w:firstLineChars="20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全面从严治党探索出依靠党的自我革命跳出历史周期率的成功路径，使党在革命性锻造中更加坚强有力，为以中国式现代化全面推进强国建设、民族复兴伟业提供长期稳固的政治保证。</w:t>
      </w:r>
    </w:p>
    <w:p w14:paraId="6CC74560">
      <w:pPr>
        <w:ind w:firstLine="672" w:firstLineChars="200"/>
        <w:jc w:val="both"/>
        <w:rPr>
          <w:rFonts w:hint="eastAsia" w:ascii="宋体" w:hAnsi="宋体" w:eastAsia="宋体" w:cs="宋体"/>
          <w:i w:val="0"/>
          <w:iCs w:val="0"/>
          <w:caps w:val="0"/>
          <w:color w:val="3E3E3E"/>
          <w:spacing w:val="8"/>
          <w:sz w:val="32"/>
          <w:szCs w:val="32"/>
          <w:lang w:val="en-US" w:eastAsia="zh-CN"/>
        </w:rPr>
      </w:pPr>
    </w:p>
    <w:p w14:paraId="25ACFD14">
      <w:pPr>
        <w:jc w:val="both"/>
        <w:rPr>
          <w:rFonts w:hint="eastAsia" w:ascii="宋体" w:hAnsi="宋体" w:eastAsia="宋体" w:cs="宋体"/>
          <w:i w:val="0"/>
          <w:iCs w:val="0"/>
          <w:caps w:val="0"/>
          <w:color w:val="3E3E3E"/>
          <w:spacing w:val="8"/>
          <w:sz w:val="32"/>
          <w:szCs w:val="32"/>
          <w:lang w:val="en-US" w:eastAsia="zh-CN"/>
        </w:rPr>
      </w:pPr>
      <w:r>
        <w:rPr>
          <w:rFonts w:hint="eastAsia" w:ascii="宋体" w:hAnsi="宋体" w:eastAsia="宋体" w:cs="宋体"/>
          <w:i w:val="0"/>
          <w:iCs w:val="0"/>
          <w:caps w:val="0"/>
          <w:color w:val="3E3E3E"/>
          <w:spacing w:val="8"/>
          <w:sz w:val="32"/>
          <w:szCs w:val="32"/>
          <w:lang w:val="en-US" w:eastAsia="zh-CN"/>
        </w:rPr>
        <w:drawing>
          <wp:inline distT="0" distB="0" distL="114300" distR="114300">
            <wp:extent cx="5264785" cy="3947160"/>
            <wp:effectExtent l="0" t="0" r="12065" b="15240"/>
            <wp:docPr id="1" name="图片 1" descr="微信图片_20260212100501_81_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212100501_81_116"/>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96F31"/>
    <w:rsid w:val="06796A2D"/>
    <w:rsid w:val="23A63A2A"/>
    <w:rsid w:val="459873F0"/>
    <w:rsid w:val="5F227ECC"/>
    <w:rsid w:val="6AD9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519</Characters>
  <Lines>0</Lines>
  <Paragraphs>0</Paragraphs>
  <TotalTime>15</TotalTime>
  <ScaleCrop>false</ScaleCrop>
  <LinksUpToDate>false</LinksUpToDate>
  <CharactersWithSpaces>528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2025-10-21T01:21:00Z</dcterms:created>
  <dc:creator>微信用户</dc:creator>
  <cp:lastModifiedBy>Administrator</cp:lastModifiedBy>
  <cp:lastPrinted>2026-03-02T03:06:06Z</cp:lastPrinted>
  <dcterms:modified xsi:type="dcterms:W3CDTF">2026-03-02T03:07:35Z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41C8BC7A65B44487B68B7FD5C8502307_13</vt:lpwstr>
  </property>
  <property fmtid="{D5CDD505-2E9C-101B-9397-08002B2CF9AE}" pid="4" name="KSOTemplateDocerSaveRecord">
    <vt:lpwstr>eyJoZGlkIjoiNGQ4MzU3YTA4Y2JhZTYwODk2ZTMxOTk1NmIyM2IwNWUiLCJ1c2VySWQiOiIxMjE3MDkwMDAxIn0=</vt:lpwstr>
  </property>
</Properties>
</file>