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82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44"/>
          <w:szCs w:val="44"/>
          <w:lang w:val="en-US" w:eastAsia="zh-CN"/>
        </w:rPr>
        <w:t>河西街道机关党支部开展观看红色</w:t>
      </w:r>
    </w:p>
    <w:p w14:paraId="3DCFA4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E3E3E"/>
          <w:sz w:val="44"/>
          <w:szCs w:val="44"/>
          <w:lang w:val="en-US" w:eastAsia="zh-CN"/>
        </w:rPr>
        <w:t>电影主题党日活动</w:t>
      </w:r>
    </w:p>
    <w:p w14:paraId="4AA9DA3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</w:rPr>
      </w:pPr>
    </w:p>
    <w:p w14:paraId="15F41F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为进一步</w:t>
      </w: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推动主题教育深入开展，将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铸牢中华民族共同体意识</w:t>
      </w: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贯穿主题教育始终。</w:t>
      </w:r>
      <w:r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  <w:t>11月27日，</w:t>
      </w: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河西街道机关党支部组织全体党员在街道四楼会议室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观看了一部关于民族团结的影片</w:t>
      </w: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《海的尽头是草原》。</w:t>
      </w:r>
    </w:p>
    <w:p w14:paraId="379C78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观影过程中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，</w:t>
      </w: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大家都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被这种超越血缘的亲情所感动，也被草原人的大爱无疆所感动，他们仿佛亲眼见证了那个艰苦年代的民族之爱，深刻体会到了“一方有难，八方支援”的民族情谊和“集中力量办大事”的时代意义。也</w:t>
      </w: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让大家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更加深切感受到，统一国家的决心，已深深植根于亿万中华儿女的血脉之中</w:t>
      </w: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。</w:t>
      </w:r>
    </w:p>
    <w:p w14:paraId="52B75BD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E3E3E"/>
          <w:sz w:val="32"/>
          <w:szCs w:val="32"/>
        </w:rPr>
        <w:t>通过</w:t>
      </w: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此次活动</w:t>
      </w:r>
      <w:bookmarkStart w:id="0" w:name="_GoBack"/>
      <w:bookmarkEnd w:id="0"/>
      <w:r>
        <w:rPr>
          <w:rFonts w:hint="eastAsia" w:ascii="仿宋" w:hAnsi="仿宋" w:eastAsia="仿宋" w:cs="仿宋"/>
          <w:color w:val="3E3E3E"/>
          <w:sz w:val="32"/>
          <w:szCs w:val="32"/>
        </w:rPr>
        <w:t>，</w:t>
      </w: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不仅</w:t>
      </w:r>
      <w:r>
        <w:rPr>
          <w:rFonts w:hint="eastAsia" w:ascii="仿宋" w:hAnsi="仿宋" w:eastAsia="仿宋" w:cs="仿宋"/>
          <w:color w:val="3E3E3E"/>
          <w:sz w:val="32"/>
          <w:szCs w:val="32"/>
        </w:rPr>
        <w:t>可以将优秀的传统文化进行传播，加深了对传统节日以及传统文化的理解，</w:t>
      </w:r>
      <w:r>
        <w:rPr>
          <w:rFonts w:hint="eastAsia" w:ascii="仿宋" w:hAnsi="仿宋" w:eastAsia="仿宋" w:cs="仿宋"/>
          <w:color w:val="3E3E3E"/>
          <w:sz w:val="32"/>
          <w:szCs w:val="32"/>
          <w:lang w:eastAsia="zh-CN"/>
        </w:rPr>
        <w:t>也可以通过观看红色电影，激发大家的爱国热情，促进民族团结进步。</w:t>
      </w:r>
    </w:p>
    <w:p w14:paraId="149491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674F03C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1E9C9CB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301E63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6D4A32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6EDFEA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09114D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5ECB62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02598C8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-17145</wp:posOffset>
            </wp:positionV>
            <wp:extent cx="5264785" cy="3950335"/>
            <wp:effectExtent l="0" t="0" r="12065" b="12065"/>
            <wp:wrapNone/>
            <wp:docPr id="1" name="图片 1" descr="4a2e00c5dd899e7ebed3a64b791b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2e00c5dd899e7ebed3a64b791b9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  <w:t xml:space="preserve">          </w:t>
      </w:r>
    </w:p>
    <w:p w14:paraId="4A0B553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4892DC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3F1F21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60084B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4951B8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13097B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7D2E93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7A8CDC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33B2F6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59E383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</w:p>
    <w:p w14:paraId="5F3FEB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127000</wp:posOffset>
            </wp:positionV>
            <wp:extent cx="5264785" cy="3950335"/>
            <wp:effectExtent l="0" t="0" r="12065" b="12065"/>
            <wp:wrapNone/>
            <wp:docPr id="2" name="图片 2" descr="723e909d4a84ca666b13bcba9a7d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3e909d4a84ca666b13bcba9a7d9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1DFD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3E3E3E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32"/>
          <w:szCs w:val="32"/>
          <w:lang w:val="en-US" w:eastAsia="zh-CN"/>
        </w:rPr>
        <w:t xml:space="preserve">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2BFEB2A-FB1C-4A64-9FD2-C44B676F0D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02E604-55BF-473B-A5B6-8FF236B115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YTYzYWQ1MGM3NjMwYzIyNDA2ZDI3OGMyZWM5YzkifQ=="/>
  </w:docVars>
  <w:rsids>
    <w:rsidRoot w:val="00000000"/>
    <w:rsid w:val="0AAB78BB"/>
    <w:rsid w:val="20707E82"/>
    <w:rsid w:val="29FB4A52"/>
    <w:rsid w:val="35F60234"/>
    <w:rsid w:val="3D851BBF"/>
    <w:rsid w:val="587C30C7"/>
    <w:rsid w:val="5B3B53E9"/>
    <w:rsid w:val="76E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324</Characters>
  <Lines>0</Lines>
  <Paragraphs>0</Paragraphs>
  <TotalTime>6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2023-09-26T08:37:00Z</dcterms:created>
  <dc:creator>Administrator</dc:creator>
  <cp:lastModifiedBy>猪兜兜</cp:lastModifiedBy>
  <cp:lastPrinted>2023-12-08T07:53:00Z</cp:lastPrinted>
  <dcterms:modified xsi:type="dcterms:W3CDTF">2025-11-11T03:29:22Z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1AECD98FC54A4D5494B9A96B19996F81_13</vt:lpwstr>
  </property>
  <property fmtid="{D5CDD505-2E9C-101B-9397-08002B2CF9AE}" pid="4" name="KSOTemplateDocerSaveRecord">
    <vt:lpwstr>eyJoZGlkIjoiZjc0ZjM5NDE5M2NlZjRiZWVkNzViMjkxYTJkMzFlNWUiLCJ1c2VySWQiOiI1ODYyNjA0MjUifQ==</vt:lpwstr>
  </property>
</Properties>
</file>