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07E2">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8" name="图片 8"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5174D0B2">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4B0A9D">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4391181A">
      <w:pPr>
        <w:jc w:val="center"/>
        <w:rPr>
          <w:rFonts w:hint="eastAsia" w:ascii="隶书" w:hAnsi="隶书" w:eastAsia="隶书" w:cs="隶书"/>
          <w:color w:val="FF0000"/>
          <w:sz w:val="52"/>
          <w:szCs w:val="52"/>
          <w:lang w:val="en-US" w:eastAsia="zh-CN"/>
        </w:rPr>
      </w:pPr>
    </w:p>
    <w:p w14:paraId="31F501D2">
      <w:pPr>
        <w:jc w:val="center"/>
        <w:rPr>
          <w:rFonts w:hint="eastAsia" w:ascii="仿宋" w:hAnsi="仿宋" w:eastAsia="仿宋" w:cs="仿宋"/>
          <w:b/>
          <w:bCs/>
          <w:sz w:val="44"/>
          <w:szCs w:val="44"/>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9" name="直接连接符 9"/>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QxM9kAAAAJAQAADwAAAAAAAAABACAAAAAiAAAAZHJzL2Rvd25yZXYueG1s&#10;UEsBAhQAFAAAAAgAh07iQLovpvf3AQAAwQMAAA4AAAAAAAAAAQAgAAAAKAEAAGRycy9lMm9Eb2Mu&#10;eG1sUEsFBgAAAAAGAAYAWQEAAJEFA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2025年10月11日</w:t>
      </w:r>
    </w:p>
    <w:p w14:paraId="3A3D37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举行党建共建协议书签署仪式</w:t>
      </w:r>
    </w:p>
    <w:p w14:paraId="1CE057A6">
      <w:pPr>
        <w:ind w:firstLine="640" w:firstLineChars="200"/>
        <w:rPr>
          <w:rFonts w:hint="eastAsia" w:ascii="仿宋" w:hAnsi="仿宋" w:eastAsia="仿宋" w:cs="仿宋"/>
          <w:sz w:val="32"/>
          <w:szCs w:val="32"/>
        </w:rPr>
      </w:pPr>
      <w:r>
        <w:rPr>
          <w:rFonts w:hint="eastAsia" w:ascii="仿宋" w:hAnsi="仿宋" w:eastAsia="仿宋" w:cs="仿宋"/>
          <w:sz w:val="32"/>
          <w:szCs w:val="32"/>
        </w:rPr>
        <w:t>为深入推进基层法治建设，创新基层党建与公共法律服务、社区服务融合模式，强化社区党组织服务群众能力，2025年10月11日，希望新城社区与通辽市哲里木公证处举行党建共建协议书签署仪式，共同开启“党建引领+法治惠民+社工志愿” 新篇章。​</w:t>
      </w:r>
    </w:p>
    <w:p w14:paraId="1DA51918">
      <w:pPr>
        <w:ind w:firstLine="640" w:firstLineChars="200"/>
        <w:rPr>
          <w:rFonts w:hint="eastAsia" w:ascii="仿宋" w:hAnsi="仿宋" w:eastAsia="仿宋" w:cs="仿宋"/>
          <w:sz w:val="32"/>
          <w:szCs w:val="32"/>
        </w:rPr>
      </w:pPr>
      <w:r>
        <w:rPr>
          <w:rFonts w:hint="eastAsia" w:ascii="仿宋" w:hAnsi="仿宋" w:eastAsia="仿宋" w:cs="仿宋"/>
          <w:sz w:val="32"/>
          <w:szCs w:val="32"/>
        </w:rPr>
        <w:t>签约仪式上，希望新城社区党委书记与通辽市哲里木公证处党委书记分别代表双方签署协议。双方负责人在致辞中表示，将以此次共建为纽带，聚焦社区居民法治需求与多元服务需求，围绕 “普法宣传、法律援助、公证服务进社区、专业社工服务、志愿服务联动” 五大核心任务，建立定期沟通、资源共享、活动共联机制。通过组建党员普法志愿队与专业社工服务小组，开展老年人权益保护专题讲座、困境家庭专项帮扶、邻里矛盾社工介入调解等特色活动。随后，双方代表就共建项目落地细节展开深入交流。大家一致承诺，将以党员先锋模范作用为引领，以专业社工的专业能力为支撑，以志愿者的热情服务为补充，确保共建活动接地气、见实效，让法治阳光、专业温暖和志愿爱心照亮社区每个角落。</w:t>
      </w:r>
    </w:p>
    <w:p w14:paraId="1EE48B24">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此次党建共建协议书的签署，搭建了社区党组织与专业公证机构合作的新平台。未来，双方</w:t>
      </w:r>
      <w:bookmarkStart w:id="0" w:name="_GoBack"/>
      <w:bookmarkEnd w:id="0"/>
      <w:r>
        <w:rPr>
          <w:rFonts w:hint="eastAsia" w:ascii="仿宋" w:hAnsi="仿宋" w:eastAsia="仿宋" w:cs="仿宋"/>
          <w:sz w:val="32"/>
          <w:szCs w:val="32"/>
        </w:rPr>
        <w:t>将以党建为引领，以服务居民为导向，不断拓展合作维度：一方面，通过联合开展主题党日活动，提升党员法治素养和服务意识；另一方面，围绕社区矛盾调解、特殊群体帮扶、基层治理法治化等重点领域，推出更多便民利民举措，共同打造 “法治社区” 建设样板，为提升通辽市基层治理水平、建设平安和谐社会贡献力量。</w:t>
      </w:r>
    </w:p>
    <w:p w14:paraId="64878A19">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希望新城社区</w:t>
      </w:r>
    </w:p>
    <w:p w14:paraId="56A02EC6">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2025年10月11日</w:t>
      </w:r>
    </w:p>
    <w:p w14:paraId="6D443475">
      <w:pPr>
        <w:jc w:val="both"/>
        <w:rPr>
          <w:rFonts w:hint="eastAsia" w:ascii="仿宋" w:hAnsi="仿宋" w:eastAsia="仿宋" w:cs="仿宋"/>
          <w:sz w:val="32"/>
          <w:szCs w:val="32"/>
          <w:lang w:val="en-US" w:eastAsia="zh-CN"/>
        </w:rPr>
      </w:pPr>
    </w:p>
    <w:p w14:paraId="3D4F3B6D">
      <w:pPr>
        <w:jc w:val="both"/>
        <w:rPr>
          <w:rFonts w:hint="eastAsia" w:ascii="仿宋" w:hAnsi="仿宋" w:eastAsia="仿宋" w:cs="仿宋"/>
          <w:sz w:val="32"/>
          <w:szCs w:val="32"/>
          <w:lang w:val="en-US" w:eastAsia="zh-CN"/>
        </w:rPr>
      </w:pPr>
    </w:p>
    <w:p w14:paraId="3DA73B7F">
      <w:pPr>
        <w:jc w:val="both"/>
        <w:rPr>
          <w:rFonts w:hint="eastAsia" w:ascii="仿宋" w:hAnsi="仿宋" w:eastAsia="仿宋" w:cs="仿宋"/>
          <w:sz w:val="32"/>
          <w:szCs w:val="32"/>
          <w:lang w:val="en-US" w:eastAsia="zh-CN"/>
        </w:rPr>
      </w:pPr>
    </w:p>
    <w:p w14:paraId="055A82D5">
      <w:pPr>
        <w:jc w:val="both"/>
        <w:rPr>
          <w:rFonts w:hint="eastAsia" w:ascii="仿宋" w:hAnsi="仿宋" w:eastAsia="仿宋" w:cs="仿宋"/>
          <w:sz w:val="32"/>
          <w:szCs w:val="32"/>
          <w:lang w:val="en-US" w:eastAsia="zh-CN"/>
        </w:rPr>
      </w:pPr>
    </w:p>
    <w:p w14:paraId="07DCEC13">
      <w:pPr>
        <w:jc w:val="both"/>
        <w:rPr>
          <w:rFonts w:hint="eastAsia" w:ascii="仿宋" w:hAnsi="仿宋" w:eastAsia="仿宋" w:cs="仿宋"/>
          <w:sz w:val="32"/>
          <w:szCs w:val="32"/>
          <w:lang w:val="en-US" w:eastAsia="zh-CN"/>
        </w:rPr>
      </w:pPr>
    </w:p>
    <w:p w14:paraId="21D1AFCD">
      <w:pPr>
        <w:jc w:val="both"/>
        <w:rPr>
          <w:rFonts w:hint="eastAsia" w:ascii="仿宋" w:hAnsi="仿宋" w:eastAsia="仿宋" w:cs="仿宋"/>
          <w:sz w:val="32"/>
          <w:szCs w:val="32"/>
          <w:lang w:val="en-US" w:eastAsia="zh-CN"/>
        </w:rPr>
      </w:pPr>
    </w:p>
    <w:p w14:paraId="040A0840">
      <w:pPr>
        <w:jc w:val="both"/>
        <w:rPr>
          <w:rFonts w:hint="eastAsia" w:ascii="仿宋" w:hAnsi="仿宋" w:eastAsia="仿宋" w:cs="仿宋"/>
          <w:sz w:val="32"/>
          <w:szCs w:val="32"/>
          <w:lang w:val="en-US" w:eastAsia="zh-CN"/>
        </w:rPr>
      </w:pPr>
    </w:p>
    <w:p w14:paraId="349861F6">
      <w:pPr>
        <w:jc w:val="both"/>
        <w:rPr>
          <w:rFonts w:hint="eastAsia" w:ascii="仿宋" w:hAnsi="仿宋" w:eastAsia="仿宋" w:cs="仿宋"/>
          <w:sz w:val="32"/>
          <w:szCs w:val="32"/>
          <w:lang w:val="en-US" w:eastAsia="zh-CN"/>
        </w:rPr>
      </w:pPr>
    </w:p>
    <w:p w14:paraId="3D09070D">
      <w:pPr>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影像资料：</w:t>
      </w:r>
    </w:p>
    <w:p w14:paraId="4F477A0F">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33670" cy="3924935"/>
            <wp:effectExtent l="0" t="0" r="8890" b="6985"/>
            <wp:docPr id="1" name="图片 1" descr="1468306a15719b858fcf22e855b02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68306a15719b858fcf22e855b028a"/>
                    <pic:cNvPicPr>
                      <a:picLocks noChangeAspect="1"/>
                    </pic:cNvPicPr>
                  </pic:nvPicPr>
                  <pic:blipFill>
                    <a:blip r:embed="rId5"/>
                    <a:stretch>
                      <a:fillRect/>
                    </a:stretch>
                  </pic:blipFill>
                  <pic:spPr>
                    <a:xfrm>
                      <a:off x="0" y="0"/>
                      <a:ext cx="5233670" cy="3924935"/>
                    </a:xfrm>
                    <a:prstGeom prst="rect">
                      <a:avLst/>
                    </a:prstGeom>
                  </pic:spPr>
                </pic:pic>
              </a:graphicData>
            </a:graphic>
          </wp:inline>
        </w:drawing>
      </w:r>
    </w:p>
    <w:p w14:paraId="6516F4FF">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53990" cy="3940175"/>
            <wp:effectExtent l="0" t="0" r="3810" b="6985"/>
            <wp:docPr id="2" name="图片 2" descr="58880f114342a1c29eb9ddb8a99f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8880f114342a1c29eb9ddb8a99f487"/>
                    <pic:cNvPicPr>
                      <a:picLocks noChangeAspect="1"/>
                    </pic:cNvPicPr>
                  </pic:nvPicPr>
                  <pic:blipFill>
                    <a:blip r:embed="rId6"/>
                    <a:stretch>
                      <a:fillRect/>
                    </a:stretch>
                  </pic:blipFill>
                  <pic:spPr>
                    <a:xfrm>
                      <a:off x="0" y="0"/>
                      <a:ext cx="5253990" cy="3940175"/>
                    </a:xfrm>
                    <a:prstGeom prst="rect">
                      <a:avLst/>
                    </a:prstGeom>
                  </pic:spPr>
                </pic:pic>
              </a:graphicData>
            </a:graphic>
          </wp:inline>
        </w:drawing>
      </w:r>
    </w:p>
    <w:p w14:paraId="3B072B88">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53990" cy="3940175"/>
            <wp:effectExtent l="0" t="0" r="3810" b="6985"/>
            <wp:docPr id="3" name="图片 3" descr="14708f30cefcf333dd25b8cdff02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4708f30cefcf333dd25b8cdff027d0"/>
                    <pic:cNvPicPr>
                      <a:picLocks noChangeAspect="1"/>
                    </pic:cNvPicPr>
                  </pic:nvPicPr>
                  <pic:blipFill>
                    <a:blip r:embed="rId7"/>
                    <a:stretch>
                      <a:fillRect/>
                    </a:stretch>
                  </pic:blipFill>
                  <pic:spPr>
                    <a:xfrm>
                      <a:off x="0" y="0"/>
                      <a:ext cx="5253990" cy="3940175"/>
                    </a:xfrm>
                    <a:prstGeom prst="rect">
                      <a:avLst/>
                    </a:prstGeom>
                  </pic:spPr>
                </pic:pic>
              </a:graphicData>
            </a:graphic>
          </wp:inline>
        </w:drawing>
      </w:r>
    </w:p>
    <w:p w14:paraId="05A7508D">
      <w:pPr>
        <w:bidi w:val="0"/>
        <w:jc w:val="left"/>
        <w:rPr>
          <w:rFonts w:hint="eastAsia"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A36F4"/>
    <w:rsid w:val="042A6EF2"/>
    <w:rsid w:val="0B4378F0"/>
    <w:rsid w:val="0B8F28D9"/>
    <w:rsid w:val="1B4C1150"/>
    <w:rsid w:val="1B8371BB"/>
    <w:rsid w:val="202A4D9F"/>
    <w:rsid w:val="207812B9"/>
    <w:rsid w:val="22A1155F"/>
    <w:rsid w:val="2343505C"/>
    <w:rsid w:val="252A68FA"/>
    <w:rsid w:val="27CB6636"/>
    <w:rsid w:val="285F7335"/>
    <w:rsid w:val="29961670"/>
    <w:rsid w:val="2AA71F40"/>
    <w:rsid w:val="2BD83520"/>
    <w:rsid w:val="2E025C5B"/>
    <w:rsid w:val="307B44AD"/>
    <w:rsid w:val="309B7D6B"/>
    <w:rsid w:val="34EA7F41"/>
    <w:rsid w:val="3518766E"/>
    <w:rsid w:val="36172963"/>
    <w:rsid w:val="3D8B6FDD"/>
    <w:rsid w:val="40BC609B"/>
    <w:rsid w:val="442428E8"/>
    <w:rsid w:val="442B0161"/>
    <w:rsid w:val="454A4722"/>
    <w:rsid w:val="515505E8"/>
    <w:rsid w:val="5306304D"/>
    <w:rsid w:val="56773896"/>
    <w:rsid w:val="574F7976"/>
    <w:rsid w:val="59601058"/>
    <w:rsid w:val="5AB32E87"/>
    <w:rsid w:val="5B3D2EAC"/>
    <w:rsid w:val="5CD60B5E"/>
    <w:rsid w:val="5E190CDE"/>
    <w:rsid w:val="5E8E6E2E"/>
    <w:rsid w:val="5EFE07E1"/>
    <w:rsid w:val="637359BF"/>
    <w:rsid w:val="656C3DE9"/>
    <w:rsid w:val="66CA36F4"/>
    <w:rsid w:val="712B4341"/>
    <w:rsid w:val="74442E04"/>
    <w:rsid w:val="74EC3363"/>
    <w:rsid w:val="77463565"/>
    <w:rsid w:val="7B5B160C"/>
    <w:rsid w:val="7E054EEF"/>
    <w:rsid w:val="7E094175"/>
    <w:rsid w:val="7E277E5D"/>
    <w:rsid w:val="7E71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676</Words>
  <Characters>691</Characters>
  <Lines>0</Lines>
  <Paragraphs>0</Paragraphs>
  <TotalTime>3</TotalTime>
  <ScaleCrop>false</ScaleCrop>
  <LinksUpToDate>false</LinksUpToDate>
  <CharactersWithSpaces>742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2025-07-22T08:52:00Z</dcterms:created>
  <dc:creator>鲍磊</dc:creator>
  <cp:lastModifiedBy>鲍磊</cp:lastModifiedBy>
  <cp:lastPrinted>2025-11-07T02:18:23Z</cp:lastPrinted>
  <dcterms:modified xsi:type="dcterms:W3CDTF">2025-11-07T02:37:08Z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9626F78B0DD542418AF3230EA25E6E20_13</vt:lpwstr>
  </property>
  <property fmtid="{D5CDD505-2E9C-101B-9397-08002B2CF9AE}" pid="4" name="KSOTemplateDocerSaveRecord">
    <vt:lpwstr>eyJoZGlkIjoiODcxMDMxODg5NjAzODM1YjIzZjRkY2QxZWU4OTVkNGMiLCJ1c2VySWQiOiI3MzgwNjUzMTIifQ==</vt:lpwstr>
  </property>
</Properties>
</file>