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007E2">
      <w:pPr>
        <w:rPr>
          <w:rFonts w:hint="eastAsia" w:eastAsiaTheme="minorEastAsia"/>
          <w:lang w:eastAsia="zh-CN"/>
        </w:rPr>
      </w:pPr>
      <w:r>
        <w:rPr>
          <w:rFonts w:hint="eastAsia" w:eastAsiaTheme="minorEastAsia"/>
          <w:lang w:eastAsia="zh-CN"/>
        </w:rPr>
        <w:drawing>
          <wp:inline distT="0" distB="0" distL="114300" distR="114300">
            <wp:extent cx="1308735" cy="978535"/>
            <wp:effectExtent l="0" t="0" r="1905" b="12065"/>
            <wp:docPr id="8" name="图片 8" descr="19817bb88219ba605d8131b96500a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9817bb88219ba605d8131b96500aea"/>
                    <pic:cNvPicPr>
                      <a:picLocks noChangeAspect="1"/>
                    </pic:cNvPicPr>
                  </pic:nvPicPr>
                  <pic:blipFill>
                    <a:blip r:embed="rId4"/>
                    <a:stretch>
                      <a:fillRect/>
                    </a:stretch>
                  </pic:blipFill>
                  <pic:spPr>
                    <a:xfrm>
                      <a:off x="0" y="0"/>
                      <a:ext cx="1308735" cy="978535"/>
                    </a:xfrm>
                    <a:prstGeom prst="rect">
                      <a:avLst/>
                    </a:prstGeom>
                  </pic:spPr>
                </pic:pic>
              </a:graphicData>
            </a:graphic>
          </wp:inline>
        </w:drawing>
      </w:r>
    </w:p>
    <w:p w14:paraId="5174D0B2">
      <w:pPr>
        <w:jc w:val="center"/>
        <w:rPr>
          <w:rFonts w:hint="eastAsia" w:ascii="隶书" w:hAnsi="隶书" w:eastAsia="隶书" w:cs="隶书"/>
          <w:color w:val="FF0000"/>
          <w:sz w:val="52"/>
          <w:szCs w:val="52"/>
          <w:lang w:eastAsia="zh-CN"/>
        </w:rPr>
      </w:pPr>
      <w:r>
        <w:rPr>
          <w:rFonts w:hint="eastAsia" w:ascii="隶书" w:hAnsi="隶书" w:eastAsia="隶书" w:cs="隶书"/>
          <w:color w:val="FF0000"/>
          <w:sz w:val="52"/>
          <w:szCs w:val="52"/>
          <w:lang w:eastAsia="zh-CN"/>
        </w:rPr>
        <w:t>通辽经济技术开发区</w:t>
      </w:r>
    </w:p>
    <w:p w14:paraId="494B0A9D">
      <w:pPr>
        <w:jc w:val="center"/>
        <w:rPr>
          <w:rFonts w:hint="eastAsia" w:ascii="隶书" w:hAnsi="隶书" w:eastAsia="隶书" w:cs="隶书"/>
          <w:color w:val="FF0000"/>
          <w:sz w:val="52"/>
          <w:szCs w:val="52"/>
          <w:lang w:val="en-US" w:eastAsia="zh-CN"/>
        </w:rPr>
      </w:pPr>
      <w:r>
        <w:rPr>
          <w:rFonts w:hint="eastAsia" w:ascii="隶书" w:hAnsi="隶书" w:eastAsia="隶书" w:cs="隶书"/>
          <w:color w:val="FF0000"/>
          <w:sz w:val="52"/>
          <w:szCs w:val="52"/>
          <w:lang w:eastAsia="zh-CN"/>
        </w:rPr>
        <w:t>新城街道希望新城社区</w:t>
      </w:r>
      <w:r>
        <w:rPr>
          <w:rFonts w:hint="eastAsia" w:ascii="隶书" w:hAnsi="隶书" w:eastAsia="隶书" w:cs="隶书"/>
          <w:color w:val="FF0000"/>
          <w:sz w:val="52"/>
          <w:szCs w:val="52"/>
          <w:lang w:val="en-US" w:eastAsia="zh-CN"/>
        </w:rPr>
        <w:t>工作简报</w:t>
      </w:r>
    </w:p>
    <w:p w14:paraId="4391181A">
      <w:pPr>
        <w:jc w:val="center"/>
        <w:rPr>
          <w:rFonts w:hint="eastAsia" w:ascii="隶书" w:hAnsi="隶书" w:eastAsia="隶书" w:cs="隶书"/>
          <w:color w:val="FF0000"/>
          <w:sz w:val="52"/>
          <w:szCs w:val="52"/>
          <w:lang w:val="en-US" w:eastAsia="zh-CN"/>
        </w:rPr>
      </w:pPr>
    </w:p>
    <w:p w14:paraId="31F501D2">
      <w:pPr>
        <w:jc w:val="center"/>
        <w:rPr>
          <w:rFonts w:hint="eastAsia" w:ascii="仿宋" w:hAnsi="仿宋" w:eastAsia="仿宋" w:cs="仿宋"/>
          <w:b/>
          <w:bCs/>
          <w:sz w:val="44"/>
          <w:szCs w:val="44"/>
          <w:lang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325120</wp:posOffset>
                </wp:positionV>
                <wp:extent cx="5865495" cy="8255"/>
                <wp:effectExtent l="0" t="13970" r="1905" b="23495"/>
                <wp:wrapNone/>
                <wp:docPr id="9" name="直接连接符 9"/>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59264;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9DQxM9kAAAAJAQAADwAAAAAAAAABACAAAAAiAAAAZHJzL2Rvd25yZXYueG1s&#10;UEsBAhQAFAAAAAgAh07iQLovpvf3AQAAwQMAAA4AAAAAAAAAAQAgAAAAKAEAAGRycy9lMm9Eb2Mu&#10;eG1sUEsFBgAAAAAGAAYAWQEAAJEFAAAAAA==&#10;">
                <v:fill on="f" focussize="0,0"/>
                <v:stroke weight="2.25pt" color="#FF0000 [3205]" miterlimit="8" joinstyle="miter"/>
                <v:imagedata o:title=""/>
                <o:lock v:ext="edit" aspectratio="f"/>
              </v:line>
            </w:pict>
          </mc:Fallback>
        </mc:AlternateContent>
      </w:r>
      <w:r>
        <w:rPr>
          <w:rFonts w:hint="eastAsia" w:ascii="楷体" w:hAnsi="楷体" w:eastAsia="楷体" w:cs="楷体"/>
          <w:color w:val="auto"/>
          <w:sz w:val="32"/>
          <w:szCs w:val="32"/>
          <w:u w:val="none"/>
          <w:lang w:val="en-US" w:eastAsia="zh-CN"/>
        </w:rPr>
        <w:t>主办：希望新城社区党委               2025年8月6日</w:t>
      </w:r>
    </w:p>
    <w:p w14:paraId="12E45071">
      <w:pPr>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安全生产检查活动</w:t>
      </w:r>
    </w:p>
    <w:p w14:paraId="6C2FDF19">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为切实筑牢辖区安全防线，有效防范各类安全事故发生，保障居民群众的生命财产安全，8月6日，希望新城社区对辖区内的商铺开展了一次全面且细致的安全生产检查活动，为辖区的安全稳定“保驾护航”。 </w:t>
      </w:r>
    </w:p>
    <w:p w14:paraId="7853A281">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在此次检查过程中，工作人员将重点放在了消防设施和燃气安全这两大关键领域，进行了深入的排查与整治。 消防设施检查环节，社区工作人员逐一细致查看：灭火器是否在有效期内、压力是否处于正常范围，确保其在紧急情况下能正常发挥作用；消火栓内的水枪、水带是否齐全完备，且能顺利使用；应急照明和疏散指示标志是否完好无损，在断电等突发情况下可正常指引方向；安全出口和疏散通道是否保持畅通，无任何杂物堆放，保障人员能快速疏散。检查中发现，部分商铺存在灭火器数量不足、疏散通道被杂物占用等问题，工作人员当即对相关商铺负责人提出限期整改要求，同时耐心向他们强调消防安全的极端重要性，详细普及消防安全知识以及应急处置的正确方法，切实提升商铺的消防安全意识。燃气安全检查方面，工作人员对使用燃气的商铺进行了重点排查。他们仔细检查燃气管道是否存在老化、泄漏等安全隐患，燃气灶具是否配备合格的熄火保护装置，燃气报警器的安装是否符合规范、能否正常运行等。与此同时，工作人员还向商铺经营者详细讲解了燃气安全使用的常识，提醒他们要定期对燃气设施进行自我检查，时刻绷紧安全弦，增强安全防范意识。 </w:t>
      </w:r>
    </w:p>
    <w:p w14:paraId="1EE48B24">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此次安全生产检查活动，不仅及时发现并消除了一批潜在的安全隐患，更进一步强化了辖区商铺经营者的安全生产责任意识，让安全经营的理念更加深入人心。下一步，希望新城社区将持续加大安全生产检查力度，积极建立常态化巡查机制，全力为辖区居民营造一个安全、稳定、和谐的生活环境</w:t>
      </w:r>
      <w:r>
        <w:rPr>
          <w:rFonts w:hint="eastAsia" w:ascii="仿宋" w:hAnsi="仿宋" w:eastAsia="仿宋" w:cs="仿宋"/>
          <w:sz w:val="32"/>
          <w:szCs w:val="32"/>
          <w:lang w:eastAsia="zh-CN"/>
        </w:rPr>
        <w:t>。</w:t>
      </w:r>
    </w:p>
    <w:p w14:paraId="64878A19">
      <w:pPr>
        <w:ind w:firstLine="640" w:firstLineChars="200"/>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希望新城社区</w:t>
      </w:r>
    </w:p>
    <w:p w14:paraId="148B590F">
      <w:pPr>
        <w:ind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2025年8月6日</w:t>
      </w:r>
    </w:p>
    <w:p w14:paraId="3D09070D">
      <w:pPr>
        <w:jc w:val="both"/>
        <w:rPr>
          <w:rFonts w:hint="eastAsia" w:ascii="仿宋" w:hAnsi="仿宋" w:eastAsia="仿宋" w:cs="仿宋"/>
          <w:sz w:val="32"/>
          <w:szCs w:val="32"/>
          <w:lang w:eastAsia="zh-CN"/>
        </w:rPr>
      </w:pPr>
      <w:r>
        <w:rPr>
          <w:rFonts w:hint="eastAsia" w:ascii="仿宋" w:hAnsi="仿宋" w:eastAsia="仿宋" w:cs="仿宋"/>
          <w:sz w:val="32"/>
          <w:szCs w:val="32"/>
          <w:lang w:val="en-US" w:eastAsia="zh-CN"/>
        </w:rPr>
        <w:t>影像资料：</w:t>
      </w:r>
    </w:p>
    <w:p w14:paraId="75733D29">
      <w:pPr>
        <w:bidi w:val="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drawing>
          <wp:inline distT="0" distB="0" distL="114300" distR="114300">
            <wp:extent cx="5264785" cy="3947160"/>
            <wp:effectExtent l="0" t="0" r="8255" b="0"/>
            <wp:docPr id="1" name="图片 1" descr="c9fa4f17e1c5b8dfbb1a819350ef4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9fa4f17e1c5b8dfbb1a819350ef4bc"/>
                    <pic:cNvPicPr>
                      <a:picLocks noChangeAspect="1"/>
                    </pic:cNvPicPr>
                  </pic:nvPicPr>
                  <pic:blipFill>
                    <a:blip r:embed="rId5"/>
                    <a:stretch>
                      <a:fillRect/>
                    </a:stretch>
                  </pic:blipFill>
                  <pic:spPr>
                    <a:xfrm>
                      <a:off x="0" y="0"/>
                      <a:ext cx="5264785" cy="3947160"/>
                    </a:xfrm>
                    <a:prstGeom prst="rect">
                      <a:avLst/>
                    </a:prstGeom>
                  </pic:spPr>
                </pic:pic>
              </a:graphicData>
            </a:graphic>
          </wp:inline>
        </w:drawing>
      </w:r>
      <w:bookmarkStart w:id="0" w:name="_GoBack"/>
      <w:bookmarkEnd w:id="0"/>
    </w:p>
    <w:p w14:paraId="7446A5D7">
      <w:pPr>
        <w:bidi w:val="0"/>
        <w:jc w:val="left"/>
        <w:rPr>
          <w:rFonts w:hint="eastAsia" w:asciiTheme="minorHAnsi" w:hAnsiTheme="minorHAnsi" w:eastAsiaTheme="minorEastAsia" w:cstheme="minorBidi"/>
          <w:kern w:val="2"/>
          <w:sz w:val="21"/>
          <w:szCs w:val="24"/>
          <w:lang w:val="en-US" w:eastAsia="zh-CN" w:bidi="ar-SA"/>
        </w:rPr>
      </w:pPr>
    </w:p>
    <w:p w14:paraId="553D1C97">
      <w:pPr>
        <w:bidi w:val="0"/>
        <w:jc w:val="left"/>
        <w:rPr>
          <w:rFonts w:hint="eastAsia" w:asciiTheme="minorHAnsi" w:hAnsiTheme="minorHAnsi" w:eastAsiaTheme="minorEastAsia" w:cstheme="minorBidi"/>
          <w:kern w:val="2"/>
          <w:sz w:val="21"/>
          <w:szCs w:val="24"/>
          <w:lang w:val="en-US" w:eastAsia="zh-CN" w:bidi="ar-SA"/>
        </w:rPr>
      </w:pPr>
    </w:p>
    <w:p w14:paraId="5B870B79">
      <w:pPr>
        <w:bidi w:val="0"/>
        <w:jc w:val="left"/>
        <w:rPr>
          <w:rFonts w:hint="eastAsia" w:asciiTheme="minorHAnsi" w:hAnsiTheme="minorHAnsi" w:eastAsiaTheme="minorEastAsia" w:cstheme="minorBidi"/>
          <w:kern w:val="2"/>
          <w:sz w:val="21"/>
          <w:szCs w:val="24"/>
          <w:lang w:val="en-US" w:eastAsia="zh-CN" w:bidi="ar-SA"/>
        </w:rPr>
      </w:pPr>
    </w:p>
    <w:p w14:paraId="4F477A0F">
      <w:pPr>
        <w:bidi w:val="0"/>
        <w:jc w:val="left"/>
        <w:rPr>
          <w:rFonts w:hint="eastAsia" w:asciiTheme="minorHAnsi" w:hAnsiTheme="minorHAnsi" w:eastAsiaTheme="minor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CA36F4"/>
    <w:rsid w:val="042A6EF2"/>
    <w:rsid w:val="1B4C1150"/>
    <w:rsid w:val="1B8371BB"/>
    <w:rsid w:val="207812B9"/>
    <w:rsid w:val="27CB6636"/>
    <w:rsid w:val="285F7335"/>
    <w:rsid w:val="307B44AD"/>
    <w:rsid w:val="40BC609B"/>
    <w:rsid w:val="59601058"/>
    <w:rsid w:val="5CD60B5E"/>
    <w:rsid w:val="5E8E6E2E"/>
    <w:rsid w:val="66CA36F4"/>
    <w:rsid w:val="7E054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645</Words>
  <Characters>651</Characters>
  <Lines>0</Lines>
  <Paragraphs>0</Paragraphs>
  <TotalTime>2</TotalTime>
  <ScaleCrop>false</ScaleCrop>
  <LinksUpToDate>false</LinksUpToDate>
  <CharactersWithSpaces>700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2025-07-22T08:52:00Z</dcterms:created>
  <dc:creator>鲍磊</dc:creator>
  <cp:lastModifiedBy>鲍磊</cp:lastModifiedBy>
  <dcterms:modified xsi:type="dcterms:W3CDTF">2025-08-08T01:08:47Z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3C6FB093F9D4496DBF26CDDD41D60E61_11</vt:lpwstr>
  </property>
  <property fmtid="{D5CDD505-2E9C-101B-9397-08002B2CF9AE}" pid="4" name="KSOTemplateDocerSaveRecord">
    <vt:lpwstr>eyJoZGlkIjoiODcxMDMxODg5NjAzODM1YjIzZjRkY2QxZWU4OTVkNGMiLCJ1c2VySWQiOiI3MzgwNjUzMTIifQ==</vt:lpwstr>
  </property>
</Properties>
</file>