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E0" w:rsidRDefault="004023E0" w:rsidP="004023E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2025</w:t>
      </w:r>
      <w:r>
        <w:rPr>
          <w:rFonts w:ascii="宋体" w:hAnsi="宋体" w:hint="eastAsia"/>
          <w:b/>
          <w:sz w:val="44"/>
          <w:szCs w:val="44"/>
        </w:rPr>
        <w:t>年党建工作总结及</w:t>
      </w:r>
      <w:r>
        <w:rPr>
          <w:rFonts w:hint="eastAsia"/>
          <w:b/>
          <w:sz w:val="44"/>
          <w:szCs w:val="44"/>
        </w:rPr>
        <w:t>2026</w:t>
      </w:r>
      <w:r>
        <w:rPr>
          <w:rFonts w:ascii="宋体" w:hAnsi="宋体" w:hint="eastAsia"/>
          <w:b/>
          <w:sz w:val="44"/>
          <w:szCs w:val="44"/>
        </w:rPr>
        <w:t>年党建</w:t>
      </w:r>
    </w:p>
    <w:p w:rsidR="004023E0" w:rsidRDefault="004023E0" w:rsidP="004023E0">
      <w:pPr>
        <w:jc w:val="center"/>
        <w:rPr>
          <w:rFonts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工作计划</w:t>
      </w:r>
    </w:p>
    <w:p w:rsidR="004023E0" w:rsidRDefault="004023E0" w:rsidP="004023E0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按照上级要求现将</w:t>
      </w:r>
      <w:r>
        <w:rPr>
          <w:rFonts w:hint="eastAsia"/>
          <w:sz w:val="32"/>
          <w:szCs w:val="32"/>
        </w:rPr>
        <w:t>2024</w:t>
      </w:r>
      <w:r>
        <w:rPr>
          <w:rFonts w:ascii="宋体" w:hAnsi="宋体" w:hint="eastAsia"/>
          <w:sz w:val="32"/>
          <w:szCs w:val="32"/>
        </w:rPr>
        <w:t>年工作总结暨下一年工作计划汇报如下：</w:t>
      </w:r>
    </w:p>
    <w:p w:rsidR="004023E0" w:rsidRDefault="004023E0" w:rsidP="004023E0">
      <w:pPr>
        <w:rPr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一、以党建引领为“核”，锚定治理“圆心”</w:t>
      </w:r>
    </w:p>
    <w:p w:rsidR="004023E0" w:rsidRDefault="004023E0" w:rsidP="004023E0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这一年，我们坚持党建引领，凝聚核心力量，基层建设不断加强。</w:t>
      </w:r>
      <w:r>
        <w:rPr>
          <w:rFonts w:ascii="宋体" w:hAnsi="宋体" w:hint="eastAsia"/>
          <w:b/>
          <w:bCs/>
          <w:sz w:val="32"/>
          <w:szCs w:val="32"/>
        </w:rPr>
        <w:t>一是夯基础、固根基，提升干部队伍能力素质。</w:t>
      </w:r>
      <w:r>
        <w:rPr>
          <w:rFonts w:ascii="宋体" w:hAnsi="宋体" w:hint="eastAsia"/>
          <w:sz w:val="32"/>
          <w:szCs w:val="32"/>
        </w:rPr>
        <w:t>社区抓实“四学联动”机制，扎实开展“三抓三促”行动、党纪学习教育，组织集中学习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次，举办学习党的二十届三中全会精神宣讲会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次、习近平总书记视察宁夏重要讲话精神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次。通过“领学</w:t>
      </w:r>
      <w:r>
        <w:rPr>
          <w:rFonts w:hint="eastAsia"/>
          <w:sz w:val="32"/>
          <w:szCs w:val="32"/>
        </w:rPr>
        <w:t>+</w:t>
      </w:r>
      <w:r>
        <w:rPr>
          <w:rFonts w:ascii="宋体" w:hAnsi="宋体" w:hint="eastAsia"/>
          <w:sz w:val="32"/>
          <w:szCs w:val="32"/>
        </w:rPr>
        <w:t>交流”的形式，开展网格业务技能专题培训</w:t>
      </w:r>
      <w:r>
        <w:rPr>
          <w:rFonts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场次。全年为退休老党员提供“送学上门”</w:t>
      </w:r>
      <w:r>
        <w:rPr>
          <w:rFonts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次，线上推送学习</w:t>
      </w:r>
      <w:r>
        <w:rPr>
          <w:rFonts w:hint="eastAsia"/>
          <w:sz w:val="32"/>
          <w:szCs w:val="32"/>
        </w:rPr>
        <w:t>117</w:t>
      </w:r>
      <w:r>
        <w:rPr>
          <w:rFonts w:ascii="宋体" w:hAnsi="宋体" w:hint="eastAsia"/>
          <w:sz w:val="32"/>
          <w:szCs w:val="32"/>
        </w:rPr>
        <w:t>次，邀请讲师做专题辅导</w:t>
      </w:r>
      <w:r>
        <w:rPr>
          <w:rFonts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次、组织生活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次，干部理论学习</w:t>
      </w:r>
      <w:r>
        <w:rPr>
          <w:rFonts w:hint="eastAsia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次。持续落实党员激励关怀机制，慰问老党员</w:t>
      </w:r>
      <w:r>
        <w:rPr>
          <w:rFonts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人。</w:t>
      </w:r>
      <w:r>
        <w:rPr>
          <w:rFonts w:ascii="宋体" w:hAnsi="宋体" w:hint="eastAsia"/>
          <w:b/>
          <w:bCs/>
          <w:sz w:val="32"/>
          <w:szCs w:val="32"/>
        </w:rPr>
        <w:t>二是强作风、抓落实，筑牢廉政思想防线。</w:t>
      </w:r>
      <w:r>
        <w:rPr>
          <w:rFonts w:ascii="宋体" w:hAnsi="宋体" w:hint="eastAsia"/>
          <w:sz w:val="32"/>
          <w:szCs w:val="32"/>
        </w:rPr>
        <w:t>扛牢社区“两委”班子责任，紧盯重大节日节点，组织召开党风廉政警示教育大会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次，观看廉政警示教育片</w:t>
      </w:r>
      <w:r>
        <w:rPr>
          <w:rFonts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场，开展《中国共产党纪律处分条例》、纠四风集中学习</w:t>
      </w:r>
      <w:r>
        <w:rPr>
          <w:rFonts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次，组织观看红色廉洁电影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次。</w:t>
      </w:r>
      <w:r>
        <w:rPr>
          <w:rFonts w:ascii="宋体" w:hAnsi="宋体" w:hint="eastAsia"/>
          <w:b/>
          <w:bCs/>
          <w:sz w:val="32"/>
          <w:szCs w:val="32"/>
        </w:rPr>
        <w:t>三是强服务、重实效，着力提升群众满意度。</w:t>
      </w:r>
      <w:r>
        <w:rPr>
          <w:rFonts w:ascii="宋体" w:hAnsi="宋体" w:hint="eastAsia"/>
          <w:sz w:val="32"/>
          <w:szCs w:val="32"/>
        </w:rPr>
        <w:t>聚焦群众“急难愁盼”，动态建立“三项清单”，组织召开社区党建联席会议</w:t>
      </w:r>
      <w:r>
        <w:rPr>
          <w:rFonts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次，协商解决了建行楼天然气引进、祥瑞小区</w:t>
      </w:r>
      <w:r>
        <w:rPr>
          <w:rFonts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号楼管道改造、增建换热站、枯树</w:t>
      </w:r>
      <w:r>
        <w:rPr>
          <w:rFonts w:ascii="宋体" w:hAnsi="宋体" w:hint="eastAsia"/>
          <w:sz w:val="32"/>
          <w:szCs w:val="32"/>
        </w:rPr>
        <w:lastRenderedPageBreak/>
        <w:t>砍伐等群众痛点、难点问题</w:t>
      </w:r>
      <w:r>
        <w:rPr>
          <w:rFonts w:hint="eastAsia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余件。以社区党建为引领，充分发挥“红色物业”管理机制，协商解决了金地小区新旧物业更换后出现的问题，做实做细社区“微服务”，切实办好居民“家门口的烦心事”，推动社区治理向更高更深的层次发展。</w:t>
      </w:r>
    </w:p>
    <w:p w:rsidR="004023E0" w:rsidRDefault="004023E0" w:rsidP="004023E0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二、以为民服务为“线”，拉长治理“半径”</w:t>
      </w:r>
    </w:p>
    <w:p w:rsidR="004023E0" w:rsidRDefault="004023E0" w:rsidP="004023E0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这一年我们坚持以提升群众获得感、幸福感、安全感为根本，不断创新服务模式、优化服务效能。</w:t>
      </w:r>
      <w:r>
        <w:rPr>
          <w:rFonts w:ascii="宋体" w:hAnsi="宋体" w:hint="eastAsia"/>
          <w:b/>
          <w:bCs/>
          <w:sz w:val="32"/>
          <w:szCs w:val="32"/>
        </w:rPr>
        <w:t>一是抓民生服务，提升群众生活水平。</w:t>
      </w:r>
      <w:r>
        <w:rPr>
          <w:rFonts w:ascii="宋体" w:hAnsi="宋体" w:hint="eastAsia"/>
          <w:sz w:val="32"/>
          <w:szCs w:val="32"/>
        </w:rPr>
        <w:t>按照“找准原因、精准施策、建立机制、形成合力”的工作思路，今年为</w:t>
      </w:r>
      <w:r>
        <w:rPr>
          <w:rFonts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户</w:t>
      </w:r>
      <w:r>
        <w:rPr>
          <w:rFonts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人办理了低保；为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户困难居民办理临时救助；辖区内共有残疾人</w:t>
      </w:r>
      <w:r>
        <w:rPr>
          <w:rFonts w:hint="eastAsia"/>
          <w:sz w:val="32"/>
          <w:szCs w:val="32"/>
        </w:rPr>
        <w:t>21</w:t>
      </w:r>
      <w:r>
        <w:rPr>
          <w:rFonts w:ascii="宋体" w:hAnsi="宋体" w:hint="eastAsia"/>
          <w:sz w:val="32"/>
          <w:szCs w:val="32"/>
        </w:rPr>
        <w:t>名；为</w:t>
      </w:r>
      <w:r>
        <w:rPr>
          <w:rFonts w:hint="eastAsia"/>
          <w:sz w:val="32"/>
          <w:szCs w:val="32"/>
        </w:rPr>
        <w:t>49</w:t>
      </w:r>
      <w:r>
        <w:rPr>
          <w:rFonts w:ascii="宋体" w:hAnsi="宋体" w:hint="eastAsia"/>
          <w:sz w:val="32"/>
          <w:szCs w:val="32"/>
        </w:rPr>
        <w:t>名“</w:t>
      </w:r>
      <w:r>
        <w:rPr>
          <w:rFonts w:hint="eastAsia"/>
          <w:sz w:val="32"/>
          <w:szCs w:val="32"/>
        </w:rPr>
        <w:t>4050</w:t>
      </w:r>
      <w:r>
        <w:rPr>
          <w:rFonts w:ascii="宋体" w:hAnsi="宋体" w:hint="eastAsia"/>
          <w:sz w:val="32"/>
          <w:szCs w:val="32"/>
        </w:rPr>
        <w:t>”人员申报了补贴，为老年人进行高龄认证</w:t>
      </w:r>
      <w:r>
        <w:rPr>
          <w:rFonts w:hint="eastAsia"/>
          <w:sz w:val="32"/>
          <w:szCs w:val="32"/>
        </w:rPr>
        <w:t>12</w:t>
      </w:r>
      <w:r>
        <w:rPr>
          <w:rFonts w:ascii="宋体" w:hAnsi="宋体" w:hint="eastAsia"/>
          <w:sz w:val="32"/>
          <w:szCs w:val="32"/>
        </w:rPr>
        <w:t>人。让辖区特殊群体充分感受到社区大家庭的温暖。</w:t>
      </w:r>
      <w:r>
        <w:rPr>
          <w:rFonts w:ascii="宋体" w:hAnsi="宋体" w:hint="eastAsia"/>
          <w:b/>
          <w:bCs/>
          <w:sz w:val="32"/>
          <w:szCs w:val="32"/>
        </w:rPr>
        <w:t>二是加强网格化服务管理，夯实基层治理基础。</w:t>
      </w:r>
      <w:r>
        <w:rPr>
          <w:rFonts w:ascii="宋体" w:hAnsi="宋体" w:hint="eastAsia"/>
          <w:sz w:val="32"/>
          <w:szCs w:val="32"/>
        </w:rPr>
        <w:t>积极发动在职党员、包保单位等资源共同参与社区治理，认真落实网格化服务管理模式。同时，通过开展矛盾纠纷调解等活动，有效化解各类矛盾纠纷等难题</w:t>
      </w:r>
      <w:r>
        <w:rPr>
          <w:rFonts w:hint="eastAsia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余件，走访慰问困难群体</w:t>
      </w:r>
      <w:r>
        <w:rPr>
          <w:rFonts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余人次，开展平安法治宣传教育、法律咨询等志愿服务活动</w:t>
      </w:r>
      <w:r>
        <w:rPr>
          <w:rFonts w:hint="eastAsia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余次。</w:t>
      </w:r>
      <w:r>
        <w:rPr>
          <w:rFonts w:ascii="宋体" w:hAnsi="宋体" w:hint="eastAsia"/>
          <w:b/>
          <w:bCs/>
          <w:sz w:val="32"/>
          <w:szCs w:val="32"/>
        </w:rPr>
        <w:t>三是狠抓安全生产，确保生命财产安全。</w:t>
      </w:r>
      <w:r>
        <w:rPr>
          <w:rFonts w:ascii="宋体" w:hAnsi="宋体" w:hint="eastAsia"/>
          <w:sz w:val="32"/>
          <w:szCs w:val="32"/>
        </w:rPr>
        <w:t>今年以来，召开安全类专题学习会</w:t>
      </w:r>
      <w:r>
        <w:rPr>
          <w:rFonts w:hint="eastAsia"/>
          <w:sz w:val="32"/>
          <w:szCs w:val="32"/>
        </w:rPr>
        <w:t>24</w:t>
      </w:r>
      <w:r>
        <w:rPr>
          <w:rFonts w:ascii="宋体" w:hAnsi="宋体" w:hint="eastAsia"/>
          <w:sz w:val="32"/>
          <w:szCs w:val="32"/>
        </w:rPr>
        <w:t>次，截止目前，针对辖区</w:t>
      </w:r>
      <w:r>
        <w:rPr>
          <w:rFonts w:hint="eastAsia"/>
          <w:sz w:val="32"/>
          <w:szCs w:val="32"/>
        </w:rPr>
        <w:t>67</w:t>
      </w:r>
      <w:r>
        <w:rPr>
          <w:rFonts w:ascii="宋体" w:hAnsi="宋体" w:hint="eastAsia"/>
          <w:sz w:val="32"/>
          <w:szCs w:val="32"/>
        </w:rPr>
        <w:t>家商铺全面排查，共计自查整改问题</w:t>
      </w:r>
      <w:r>
        <w:rPr>
          <w:rFonts w:hint="eastAsia"/>
          <w:sz w:val="32"/>
          <w:szCs w:val="32"/>
        </w:rPr>
        <w:t>67</w:t>
      </w:r>
      <w:r>
        <w:rPr>
          <w:rFonts w:ascii="宋体" w:hAnsi="宋体" w:hint="eastAsia"/>
          <w:sz w:val="32"/>
          <w:szCs w:val="32"/>
        </w:rPr>
        <w:t>家</w:t>
      </w:r>
      <w:r>
        <w:rPr>
          <w:rFonts w:hint="eastAsia"/>
          <w:sz w:val="32"/>
          <w:szCs w:val="32"/>
        </w:rPr>
        <w:t>47</w:t>
      </w:r>
      <w:r>
        <w:rPr>
          <w:rFonts w:ascii="宋体" w:hAnsi="宋体" w:hint="eastAsia"/>
          <w:sz w:val="32"/>
          <w:szCs w:val="32"/>
        </w:rPr>
        <w:t>条。组织开展消防演练</w:t>
      </w:r>
      <w:r>
        <w:rPr>
          <w:rFonts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场次，安全宣传教育培训</w:t>
      </w:r>
      <w:r>
        <w:rPr>
          <w:rFonts w:hint="eastAsia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次，累计发放宣传彩页</w:t>
      </w:r>
      <w:r>
        <w:rPr>
          <w:rFonts w:hint="eastAsia"/>
          <w:sz w:val="32"/>
          <w:szCs w:val="32"/>
        </w:rPr>
        <w:t>1000</w:t>
      </w:r>
      <w:r>
        <w:rPr>
          <w:rFonts w:ascii="宋体" w:hAnsi="宋体" w:hint="eastAsia"/>
          <w:sz w:val="32"/>
          <w:szCs w:val="32"/>
        </w:rPr>
        <w:t>余</w:t>
      </w:r>
      <w:r>
        <w:rPr>
          <w:rFonts w:ascii="宋体" w:hAnsi="宋体" w:hint="eastAsia"/>
          <w:sz w:val="32"/>
          <w:szCs w:val="32"/>
        </w:rPr>
        <w:lastRenderedPageBreak/>
        <w:t>份，切实提升辖区居民的安全意识。</w:t>
      </w:r>
      <w:r>
        <w:rPr>
          <w:rFonts w:ascii="宋体" w:hAnsi="宋体" w:hint="eastAsia"/>
          <w:b/>
          <w:bCs/>
          <w:sz w:val="32"/>
          <w:szCs w:val="32"/>
        </w:rPr>
        <w:t>四是坚持思想铸魂，夯实民族团结基础。</w:t>
      </w:r>
      <w:r>
        <w:rPr>
          <w:rFonts w:ascii="宋体" w:hAnsi="宋体" w:hint="eastAsia"/>
          <w:sz w:val="32"/>
          <w:szCs w:val="32"/>
        </w:rPr>
        <w:t>以铸牢中华民族共同体意识为主线，广泛开展“民族团结一家亲”系列活动</w:t>
      </w:r>
      <w:r>
        <w:rPr>
          <w:rFonts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场次，发放宣传册</w:t>
      </w:r>
      <w:r>
        <w:rPr>
          <w:rFonts w:hint="eastAsia"/>
          <w:sz w:val="32"/>
          <w:szCs w:val="32"/>
        </w:rPr>
        <w:t>400</w:t>
      </w:r>
      <w:r>
        <w:rPr>
          <w:rFonts w:ascii="宋体" w:hAnsi="宋体" w:hint="eastAsia"/>
          <w:sz w:val="32"/>
          <w:szCs w:val="32"/>
        </w:rPr>
        <w:t>余份。同时，依托新时代文明实践站、党群服务中心等阵地开展理论宣传教育活动</w:t>
      </w:r>
      <w:r>
        <w:rPr>
          <w:rFonts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余次，开展助残帮困、爱心义诊等志愿服务活动</w:t>
      </w:r>
      <w:r>
        <w:rPr>
          <w:rFonts w:hint="eastAsia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余次，以“微心愿”“菜单式”服务，促进各民族交往交流交融。</w:t>
      </w:r>
    </w:p>
    <w:p w:rsidR="004023E0" w:rsidRDefault="004023E0" w:rsidP="004023E0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三、以创新举措为“要”，走好发展“新路子”</w:t>
      </w:r>
    </w:p>
    <w:p w:rsidR="004023E0" w:rsidRDefault="004023E0" w:rsidP="004023E0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这一年我们不断厚植为民情怀，坚持以人民为中心的工作导向，坚持不断创新，以创新理念推动社区发展。</w:t>
      </w:r>
      <w:r>
        <w:rPr>
          <w:rFonts w:ascii="宋体" w:hAnsi="宋体" w:hint="eastAsia"/>
          <w:b/>
          <w:bCs/>
          <w:sz w:val="32"/>
          <w:szCs w:val="32"/>
        </w:rPr>
        <w:t>精细节、创亮点，为民服务“添特色”。</w:t>
      </w:r>
    </w:p>
    <w:p w:rsidR="004023E0" w:rsidRDefault="004023E0" w:rsidP="004023E0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五、存在的问题</w:t>
      </w:r>
    </w:p>
    <w:p w:rsidR="004023E0" w:rsidRDefault="004023E0" w:rsidP="004023E0">
      <w:pPr>
        <w:ind w:firstLineChars="200" w:firstLine="643"/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一是需加强党员教育管理。</w:t>
      </w:r>
      <w:r>
        <w:rPr>
          <w:rFonts w:ascii="宋体" w:hAnsi="宋体" w:hint="eastAsia"/>
          <w:sz w:val="32"/>
          <w:szCs w:val="32"/>
        </w:rPr>
        <w:t>因社区党员基数大，人户分离，加之社区事物繁杂，对党员的日常教育和关心有欠缺，缺乏个性化和差异化的教育措施，不能满足不同党员的需求和实际情况。</w:t>
      </w:r>
      <w:r>
        <w:rPr>
          <w:rFonts w:ascii="宋体" w:hAnsi="宋体" w:hint="eastAsia"/>
          <w:b/>
          <w:bCs/>
          <w:sz w:val="32"/>
          <w:szCs w:val="32"/>
        </w:rPr>
        <w:t>二是社区工作人员能力参差不齐。</w:t>
      </w:r>
      <w:r>
        <w:rPr>
          <w:rFonts w:ascii="宋体" w:hAnsi="宋体" w:hint="eastAsia"/>
          <w:sz w:val="32"/>
          <w:szCs w:val="32"/>
        </w:rPr>
        <w:t>当前社区工作对干部的要求高，少数社区干部处理问题比较粗放，专业化水平不足，很多时候在履行自己主责主业的时候会有点力不从心。</w:t>
      </w:r>
      <w:r>
        <w:rPr>
          <w:rFonts w:ascii="宋体" w:hAnsi="宋体" w:hint="eastAsia"/>
          <w:b/>
          <w:bCs/>
          <w:sz w:val="32"/>
          <w:szCs w:val="32"/>
        </w:rPr>
        <w:t>三是群众参与网格化管理积极性不高。</w:t>
      </w:r>
      <w:r>
        <w:rPr>
          <w:rFonts w:ascii="宋体" w:hAnsi="宋体" w:hint="eastAsia"/>
          <w:sz w:val="32"/>
          <w:szCs w:val="32"/>
        </w:rPr>
        <w:t>网格化管理是增强社区凝聚力和认同感的有效举措，但社区网格化工作开展以来，辖区内的楼栋单元长、物业管理人员、商户、志愿者等各方面群众力量参与到网格化管理的积极性不高，从</w:t>
      </w:r>
      <w:r>
        <w:rPr>
          <w:rFonts w:ascii="宋体" w:hAnsi="宋体" w:hint="eastAsia"/>
          <w:sz w:val="32"/>
          <w:szCs w:val="32"/>
        </w:rPr>
        <w:lastRenderedPageBreak/>
        <w:t>社区主导治理向居民参与自治的转变上有待加强。</w:t>
      </w:r>
    </w:p>
    <w:p w:rsidR="004023E0" w:rsidRDefault="004023E0" w:rsidP="004023E0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六、下一年工作计划</w:t>
      </w:r>
    </w:p>
    <w:p w:rsidR="004023E0" w:rsidRDefault="004023E0" w:rsidP="004023E0">
      <w:pPr>
        <w:ind w:firstLineChars="200" w:firstLine="643"/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一是加强队伍建设，激发基层治理活力。</w:t>
      </w:r>
      <w:r>
        <w:rPr>
          <w:rFonts w:ascii="宋体" w:hAnsi="宋体" w:hint="eastAsia"/>
          <w:sz w:val="32"/>
          <w:szCs w:val="32"/>
        </w:rPr>
        <w:t>加强“各项工作中争第一创唯一”意识培养，通过制定考核办法，细化考核内容，明确分值权重，将考核结果与评选评优挂钩，激发干部干事创业热情，进一步提升工作能力。</w:t>
      </w:r>
    </w:p>
    <w:p w:rsidR="004023E0" w:rsidRDefault="004023E0" w:rsidP="004023E0">
      <w:pPr>
        <w:ind w:firstLineChars="200" w:firstLine="643"/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二是强化居民参与。</w:t>
      </w:r>
      <w:r>
        <w:rPr>
          <w:rFonts w:ascii="宋体" w:hAnsi="宋体" w:hint="eastAsia"/>
          <w:sz w:val="32"/>
          <w:szCs w:val="32"/>
        </w:rPr>
        <w:t>通过加大社区事务宣传、搭建议事平台、培养社区领袖、丰富文艺活动等形式，邀请居民广泛参与社区活动，鼓励社区居民积极参与社区建设，让居民参与到方案的实施过程中，增强居民的归属感和参与感。</w:t>
      </w:r>
    </w:p>
    <w:p w:rsidR="004023E0" w:rsidRDefault="004023E0" w:rsidP="004023E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869EF" w:rsidRDefault="006869EF">
      <w:bookmarkStart w:id="0" w:name="_GoBack"/>
      <w:bookmarkEnd w:id="0"/>
    </w:p>
    <w:sectPr w:rsidR="0068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E0"/>
    <w:rsid w:val="004023E0"/>
    <w:rsid w:val="006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23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23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23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23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cp:lastPrinted>2025-12-26T02:34:00Z</cp:lastPrinted>
  <dcterms:created xsi:type="dcterms:W3CDTF">2025-12-26T02:33:00Z</dcterms:created>
  <dcterms:modified xsi:type="dcterms:W3CDTF">2025-12-26T02:34:00Z</dcterms:modified>
</cp:coreProperties>
</file>