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617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通辽经济技术开发区应急管理局理论</w:t>
      </w:r>
      <w:r>
        <w:rPr>
          <w:rFonts w:hint="eastAsia" w:ascii="方正小标宋简体" w:hAnsi="方正小标宋简体" w:eastAsia="方正小标宋简体" w:cs="方正小标宋简体"/>
          <w:sz w:val="44"/>
          <w:szCs w:val="44"/>
        </w:rPr>
        <w:t>中心组</w:t>
      </w: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学习计划</w:t>
      </w:r>
    </w:p>
    <w:p w14:paraId="1C1BE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p>
    <w:p w14:paraId="1AD5D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为深入学习贯彻落实习近平新时代中国特色社会主义思想特别是习近平文化思想，以及党的二十大和二十届二中、三中全会精神，进一步加强领导班子和领导干部理论武装和思想政治建设，不断提高理论素养、科学决策水平和创新能力，按照开发区相关文件要求，结合我局实际，现对通辽经济技术开发区应急管理局理论中心组学习安排如下：</w:t>
      </w:r>
    </w:p>
    <w:p w14:paraId="20247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一、学习重点</w:t>
      </w:r>
    </w:p>
    <w:p w14:paraId="43AAA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深入学习习近平新时代中国特色社会主义思想，坚持读原著、学原文、深刻理解其精髓和核心要义，着力在真学真懂真信真用、深化内化转化上下功夫，更加紧密地团结在以习近平同志为核心的党中央周围，自信自强、守正创新、奋发有为、开拓进取，为全面建设社会主义现代化国家、全面推进中华民族伟大复兴打好基础，为高质量发展提供思想保证和强大精神力量,有力推动开发区各项事业全面健康发展。</w:t>
      </w:r>
    </w:p>
    <w:p w14:paraId="5CEBA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二、学习方式</w:t>
      </w:r>
    </w:p>
    <w:p w14:paraId="68D97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坚持“统一安排，自学为主，集中辅导，注重实效”的方法，着重抓好集中学习、个人自学等重点环节，采取多种有效方式组织理论学习,做到知行合一、学用结合。</w:t>
      </w:r>
    </w:p>
    <w:p w14:paraId="78BA3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1.</w:t>
      </w:r>
      <w:r>
        <w:rPr>
          <w:rFonts w:hint="eastAsia" w:ascii="Times New Roman" w:hAnsi="Times New Roman" w:eastAsia="方正仿宋简体" w:cs="方正仿宋简体"/>
          <w:sz w:val="32"/>
          <w:szCs w:val="32"/>
        </w:rPr>
        <w:t>集中学习。中心组的学习按年度学习计划安排组织实施</w:t>
      </w:r>
      <w:r>
        <w:rPr>
          <w:rFonts w:hint="eastAsia" w:ascii="Times New Roman" w:hAnsi="Times New Roman" w:eastAsia="方正仿宋简体" w:cs="方正仿宋简体"/>
          <w:sz w:val="32"/>
          <w:szCs w:val="32"/>
          <w:lang w:eastAsia="zh-CN"/>
        </w:rPr>
        <w:t>，采取原文学习、观看录像、理论研讨、会议交流等灵活多样的学习方式。</w:t>
      </w:r>
    </w:p>
    <w:p w14:paraId="7B71C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lang w:eastAsia="zh-CN"/>
        </w:rPr>
        <w:t>个人自学。围绕学习计划安排学习内容，中心组成员每月自学时间不得少于</w:t>
      </w:r>
      <w:r>
        <w:rPr>
          <w:rFonts w:hint="eastAsia" w:ascii="Times New Roman" w:hAnsi="Times New Roman" w:eastAsia="方正仿宋简体" w:cs="方正仿宋简体"/>
          <w:sz w:val="32"/>
          <w:szCs w:val="32"/>
          <w:lang w:val="en-US" w:eastAsia="zh-CN"/>
        </w:rPr>
        <w:t>1小时，系统掌握基本理论，结合实际思考问题，坚持做学习笔记，撰写心得体会或理论调研文章不少于1篇。</w:t>
      </w:r>
    </w:p>
    <w:p w14:paraId="3602A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三、学习内容</w:t>
      </w:r>
    </w:p>
    <w:p w14:paraId="4B137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1.深刻领悟“两个确立”的决定性意义。</w:t>
      </w:r>
      <w:r>
        <w:rPr>
          <w:rFonts w:hint="eastAsia" w:ascii="Times New Roman" w:hAnsi="Times New Roman" w:eastAsia="方正仿宋简体" w:cs="方正仿宋简体"/>
          <w:sz w:val="32"/>
          <w:szCs w:val="32"/>
          <w:lang w:val="en-US" w:eastAsia="zh-CN"/>
        </w:rPr>
        <w:t>“两个确立”作为党在新时代取得的重大政治成果，对新时代党和国家事业发展、推进中华民族伟大复兴历史进程具有决定性意义。要通过系统深入学习，提升政治站位，增强政治洞察，始终保持高度的政治敏锐性，不断提高政治判断力、政治领悟力、政治执行力，更加自觉在思想上政治上行动上同以习近平同志为核心的党中央保持高度一致。</w:t>
      </w:r>
    </w:p>
    <w:p w14:paraId="5037D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2.深刻认识习近平新时代中国特色社会主义思想是指引全党全国人民团结奋斗的思想旗帜。</w:t>
      </w:r>
      <w:r>
        <w:rPr>
          <w:rFonts w:hint="eastAsia" w:ascii="Times New Roman" w:hAnsi="Times New Roman" w:eastAsia="方正仿宋简体" w:cs="方正仿宋简体"/>
          <w:sz w:val="32"/>
          <w:szCs w:val="32"/>
          <w:lang w:val="en-US" w:eastAsia="zh-CN"/>
        </w:rPr>
        <w:t>全面系统掌握习近平新时代中国特色社会主义思想的科学体系、丰富内涵、初中要求，不断提高履职尽责的能力和水平。要结合巩固拓展主题教育成果，深入学习领会习近平经济思想、习近平法治思想、习近平文化思想、习近平生态文明思想、习近平强军思想、习近平外交思想和习近平总书记关于党和国家各项工作的一系列重要思想和重要论述。</w:t>
      </w:r>
    </w:p>
    <w:p w14:paraId="7D088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3.深入学习领会习近平总书记关于加强党的作风建设的重要论述和中央八项规定及其实施细则精神。</w:t>
      </w:r>
      <w:r>
        <w:rPr>
          <w:rFonts w:hint="eastAsia" w:ascii="Times New Roman" w:hAnsi="Times New Roman" w:eastAsia="方正仿宋简体" w:cs="方正仿宋简体"/>
          <w:sz w:val="32"/>
          <w:szCs w:val="32"/>
          <w:lang w:val="en-US" w:eastAsia="zh-CN"/>
        </w:rPr>
        <w:t>深刻认识党的作风是党的性质和宗旨的集中体现，作风建设关系我们党能不能长期执政、履行好执政使命。深刻认识作风问题的核心是党同人民群众的关系问题，加强作风建设要紧紧围绕保持党同人民群众的血肉联系，增强群众观念和群众感情，确保党始终同人民同呼吸、共命运、心连心。深刻认识制定实施中央八项规定，解决了新形势下作风建设抓什么、怎么抓的问题，是我们党在新时代的徙木立信之举，推动了党风政风焕然一新，社风民风持续向好，必须严格执行中央八项规定及其实施细则精神，把持续深化纠治“四风”特别是纠治形式主义、官僚主义摆在更加突出位置，科学精准靶向整治，动真碰硬、务求实效。要巩固深化学习贯彻习近平新时代中国特色社会主义思想主题教育和党纪学习教育成果，集中整治违反中央八项规定及其实施细则精神的突出问题，以作风建设新成效不断赢得人民群众信任拥护，为进一步全面深化改革、推进中国式现代化提供有力保障。</w:t>
      </w:r>
    </w:p>
    <w:p w14:paraId="0AA39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w:t>
      </w:r>
      <w:r>
        <w:rPr>
          <w:rFonts w:hint="eastAsia" w:ascii="Times New Roman" w:hAnsi="Times New Roman" w:eastAsia="方正楷体简体" w:cs="方正楷体简体"/>
          <w:sz w:val="32"/>
          <w:szCs w:val="32"/>
          <w:lang w:val="en-US" w:eastAsia="zh-CN"/>
        </w:rPr>
        <w:t>深入学习领会习近平经济思想</w:t>
      </w:r>
      <w:r>
        <w:rPr>
          <w:rFonts w:hint="eastAsia" w:ascii="Times New Roman" w:hAnsi="Times New Roman" w:eastAsia="方正仿宋简体" w:cs="方正仿宋简体"/>
          <w:sz w:val="32"/>
          <w:szCs w:val="32"/>
          <w:lang w:val="en-US" w:eastAsia="zh-CN"/>
        </w:rPr>
        <w:t>。深刻认识习近平经济思想是马克思主义政治经济学在当代中国、21世纪世界的最新理论成果，是新时代我国经济工作的科学行动指南。要更加自觉用习近平经济思想指导解决实际问题，认真落实2025年经济工作总体要求，坚持稳中求进、以进促稳，守正创新、先立后破，系统集成、协同配合，完整准确全面贯彻新发展理念，加快构建新发展格局，扎实推动高质量发展，防范化解重点领域风险和外部冲击，稳定预期、激发活力，推动经济持续回升向好，不断提高人民生活水平，以高质量发展的实际成效全面推进强国建设、民族复兴伟业。</w:t>
      </w:r>
    </w:p>
    <w:p w14:paraId="706BA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5.深入学习领会习近平文化思想</w:t>
      </w:r>
      <w:r>
        <w:rPr>
          <w:rFonts w:hint="eastAsia" w:ascii="Times New Roman" w:hAnsi="Times New Roman" w:eastAsia="方正仿宋简体" w:cs="方正仿宋简体"/>
          <w:sz w:val="32"/>
          <w:szCs w:val="32"/>
          <w:lang w:val="en-US" w:eastAsia="zh-CN"/>
        </w:rPr>
        <w:t>。深刻认识习近平文化思想是做好新时代宣传思想文化工作的科学指南和根本遵循。深刻认识建设文化强国事关中国式现代化建设全局，事关中华民族伟大复兴，事关提升国际竞争力，必须锚定2035年建成文化强国战略目标，不断发展具有强大思想引领力、精神凝聚力、价值感召力、国际影响力的新时代中国特色社会主义文化，不断增强人民精神力量。要更好担负起新时代的文化使命，坚定不移走中国特色社会主义文化发展道路，全力推进北疆文化建设提升行动，不断加强西辽河文明探源工程纵深推进，筑牢强国建设、民族复兴的文华根基</w:t>
      </w:r>
    </w:p>
    <w:p w14:paraId="10CD9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6.深入学习领会习近平生态文明思想。</w:t>
      </w:r>
      <w:r>
        <w:rPr>
          <w:rFonts w:hint="eastAsia" w:ascii="Times New Roman" w:hAnsi="Times New Roman" w:eastAsia="方正仿宋简体" w:cs="方正仿宋简体"/>
          <w:sz w:val="32"/>
          <w:szCs w:val="32"/>
          <w:lang w:val="en-US" w:eastAsia="zh-CN"/>
        </w:rPr>
        <w:t>深刻认识习近平生态文明思想是马克思主义基本原理同中国生态文明建设实践相结合、同中华优秀生态文化相结合的重大成果，系统回答了为什么建设生态文明、建设什么样的生态文明、怎样建设生态文明等重大理论和实践问题，为新时代生态文明建设提供了根本遵循和行动指南。要牢牢把握习近平生态文明思想的科学体系、精髓要义和实践要求，牢记“国之大者”，保持加强生态文明建设的战略定力，大力弘扬“三北精神”，打好科尔沁沙地歼灭战，助力把我国北方重要生态安全屏障构筑得牢不可破。</w:t>
      </w:r>
    </w:p>
    <w:p w14:paraId="25A9C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7.深入学习领会习近平总书记关于全面深化改革的一系列新思想、新观点、新论断。</w:t>
      </w:r>
      <w:r>
        <w:rPr>
          <w:rFonts w:hint="eastAsia" w:ascii="Times New Roman" w:hAnsi="Times New Roman" w:eastAsia="方正仿宋简体" w:cs="方正仿宋简体"/>
          <w:sz w:val="32"/>
          <w:szCs w:val="32"/>
          <w:lang w:val="en-US" w:eastAsia="zh-CN"/>
        </w:rPr>
        <w:t>深刻认识改革开放是党和人民事业大踏步赶上时代的重要法宝，中国式现代化是在改革开放中不断推进的，也必将在改革开放中开辟广阔前景，必须自觉把改革摆在更加突出位置，紧紧围绕推进中国式现代化进一步全面深化改革。深刻认识开放是中国式现代化的鲜明标识，进一步全面深化改革和高水平对外开放是相辅相成、相互促进的。深刻认识守正创新是进一步全面深化改革必须牢牢把握、始终坚守的重大原则。要坚持以人民为中心，尊重人民主体地位和首创精神，顺应时代发展新趋势、实践发展新要求、人民群众新期待，突出经济体制改革这个重点，全面协调推进各方面改革，为中国式现代化提供强大动力和制度保障。</w:t>
      </w:r>
    </w:p>
    <w:p w14:paraId="65FF3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8.深入学习领会习近平总书记关于铸牢中华民族共同体意识的重要论述。</w:t>
      </w:r>
      <w:r>
        <w:rPr>
          <w:rFonts w:hint="eastAsia" w:ascii="Times New Roman" w:hAnsi="Times New Roman" w:eastAsia="方正仿宋简体" w:cs="方正仿宋简体"/>
          <w:sz w:val="32"/>
          <w:szCs w:val="32"/>
          <w:lang w:val="en-US" w:eastAsia="zh-CN"/>
        </w:rPr>
        <w:t>深刻认识我国各民族血脉相融、信念相同、文化</w:t>
      </w:r>
    </w:p>
    <w:p w14:paraId="0FFBFE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相通、经济相依、情感相亲，中华民族共同体的形成和发展是人</w:t>
      </w:r>
    </w:p>
    <w:p w14:paraId="082609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心所向、大势所趋、历史必然。深刻认识中华民族共同体意识是</w:t>
      </w:r>
    </w:p>
    <w:p w14:paraId="4E909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民族团结之本，只有铸牢中华民族共同体意识，才能增进各民族</w:t>
      </w:r>
    </w:p>
    <w:p w14:paraId="7DBC4E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对中华民族的自觉认同。深刻认识文化认同是最深层次的认同，</w:t>
      </w:r>
    </w:p>
    <w:p w14:paraId="51639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是民族团结之根、民族和睦之魂，必须在新的历史起点上不断构</w:t>
      </w:r>
    </w:p>
    <w:p w14:paraId="4DF5C4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筑中华民族共有精神家园，为铸牢中华民族共同体意识奠定坚实</w:t>
      </w:r>
    </w:p>
    <w:p w14:paraId="32F209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的精神和文化基础。要以社会主义核心价值观为引领，树立和突</w:t>
      </w:r>
    </w:p>
    <w:p w14:paraId="0A95B6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出各民族共享的中华文化符号和中华民族形象，讲好中华民族故</w:t>
      </w:r>
    </w:p>
    <w:p w14:paraId="111B3A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事，形成人心凝聚、团结奋进的强大精神纽带。</w:t>
      </w:r>
    </w:p>
    <w:p w14:paraId="5A27D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简体" w:cs="方正楷体简体"/>
          <w:sz w:val="32"/>
          <w:szCs w:val="32"/>
          <w:lang w:val="en-US" w:eastAsia="zh-CN"/>
        </w:rPr>
      </w:pPr>
      <w:r>
        <w:rPr>
          <w:rFonts w:hint="eastAsia" w:ascii="Times New Roman" w:hAnsi="Times New Roman" w:eastAsia="方正楷体简体" w:cs="方正楷体简体"/>
          <w:sz w:val="32"/>
          <w:szCs w:val="32"/>
          <w:lang w:val="en-US" w:eastAsia="zh-CN"/>
        </w:rPr>
        <w:t>9.深入学习领会习近平总书记关于加强社会工作、提升社会</w:t>
      </w:r>
    </w:p>
    <w:p w14:paraId="1AC87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治理效能的重要论述。</w:t>
      </w:r>
      <w:r>
        <w:rPr>
          <w:rFonts w:hint="eastAsia" w:ascii="Times New Roman" w:hAnsi="Times New Roman" w:eastAsia="方正仿宋简体" w:cs="方正仿宋简体"/>
          <w:sz w:val="32"/>
          <w:szCs w:val="32"/>
          <w:lang w:val="en-US" w:eastAsia="zh-CN"/>
        </w:rPr>
        <w:t>深刻认识社会工作是党和国家工作的重要</w:t>
      </w:r>
    </w:p>
    <w:p w14:paraId="22978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组成部分，事关党长期执政和国家长治久安，事关社会和谐稳定</w:t>
      </w:r>
    </w:p>
    <w:p w14:paraId="4358AF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和人民幸福安康。深入理解当前我国社会结构正在发生深刻变</w:t>
      </w:r>
    </w:p>
    <w:p w14:paraId="35BABC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化，尤其是新兴领域迅速发展，新经济组织、新社会组织大量涌</w:t>
      </w:r>
    </w:p>
    <w:p w14:paraId="535C82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现，新就业群体规模持续扩大，必须健全社会工作体制机制，突</w:t>
      </w:r>
    </w:p>
    <w:p w14:paraId="439B0A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出抓好新经济组织、新社会组织、新就业群体党的建设，不断增</w:t>
      </w:r>
    </w:p>
    <w:p w14:paraId="015EBA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强党在新兴领域的号召力凝聚力影响力。深刻认识基层是党的执</w:t>
      </w:r>
    </w:p>
    <w:p w14:paraId="7D4C67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政之基、力量之源，只有把基层党组织建设强、把基层政权巩固好，中国特色社会主义的根基才能稳固。</w:t>
      </w:r>
    </w:p>
    <w:p w14:paraId="78613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10.深入学习领会习近平总书记关于党的建设的重要思想、关于党的自我革命的重要思想。</w:t>
      </w:r>
      <w:r>
        <w:rPr>
          <w:rFonts w:hint="eastAsia" w:ascii="Times New Roman" w:hAnsi="Times New Roman" w:eastAsia="方正仿宋简体" w:cs="方正仿宋简体"/>
          <w:sz w:val="32"/>
          <w:szCs w:val="32"/>
          <w:lang w:val="en-US" w:eastAsia="zh-CN"/>
        </w:rPr>
        <w:t>深刻认识党的领导是中国特色社会主义最本质的特征，是中国特色社会主义制度的最大优势，要坚持用改革精神和严的标准管党治党，深入推进新时代党的建设新的伟大工程，确保党始终成为中国特色社会主义事业的坚强领导核心。</w:t>
      </w:r>
    </w:p>
    <w:p w14:paraId="2BB0F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11.深入学习领会习近平总书记关于诚信建设的重要论述。</w:t>
      </w:r>
      <w:r>
        <w:rPr>
          <w:rFonts w:hint="eastAsia" w:ascii="Times New Roman" w:hAnsi="Times New Roman" w:eastAsia="方正仿宋简体" w:cs="方正仿宋简体"/>
          <w:sz w:val="32"/>
          <w:szCs w:val="32"/>
          <w:lang w:val="en-US" w:eastAsia="zh-CN"/>
        </w:rPr>
        <w:t>认真贯彻党中央关于政务诚信、商务诚信、社会诚信、司法公信一体推进的部署要求，全面落实自治区”诚信建设提升年“要求，落实好自治区诚信建设工程，扎实推进诚信内蒙古建设。</w:t>
      </w:r>
    </w:p>
    <w:p w14:paraId="4F435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12.深入学习领会党的二十届四中全会精神。</w:t>
      </w:r>
      <w:r>
        <w:rPr>
          <w:rFonts w:hint="eastAsia" w:ascii="Times New Roman" w:hAnsi="Times New Roman" w:eastAsia="方正仿宋简体" w:cs="方正仿宋简体"/>
          <w:sz w:val="32"/>
          <w:szCs w:val="32"/>
          <w:lang w:val="en-US" w:eastAsia="zh-CN"/>
        </w:rPr>
        <w:t>原原本本、全面准确学习领会习近平总书记在党的二十届四中全会上的重要讲话精神，认真研读党的二十届四中全会文件，深刻理解党的二十届四中全会提出的一系列重大理念观点、重大工作部署，自觉把思想和行动统一到全会精神上来。</w:t>
      </w:r>
    </w:p>
    <w:p w14:paraId="0C254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13.认真学习习近平总书记对安全生产工作的重要指示批示精神。</w:t>
      </w:r>
      <w:r>
        <w:rPr>
          <w:rFonts w:hint="eastAsia" w:ascii="Times New Roman" w:hAnsi="Times New Roman" w:eastAsia="方正仿宋简体" w:cs="方正仿宋简体"/>
          <w:sz w:val="32"/>
          <w:szCs w:val="32"/>
        </w:rPr>
        <w:t>把抓好当前安全生产工作摆到更加突出的位置，全力维护安全生产形势持续稳定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要举一反三，扎实开展安全生产大检查，牢牢盯守重点行业领域，全面深入排查整治重大风险隐患</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鼓励社会公众通过举报热线、来信来访等多种方式，对重大风险隐患违法行为进行举报。要严明责任，全面落实“党政同责、一岗双责、齐抓共管、失职追责”，狠抓主体责任落实，狠抓规章制度执行，狠抓常态化高质量监管，坚决遏制重特大事故发生，全力维护人民群众生命财产安全和社会大局稳定。</w:t>
      </w:r>
    </w:p>
    <w:p w14:paraId="52FA3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黑体简体" w:cs="方正黑体简体"/>
          <w:sz w:val="32"/>
          <w:szCs w:val="32"/>
          <w:lang w:eastAsia="zh-CN"/>
        </w:rPr>
        <w:t>四、学习要求</w:t>
      </w:r>
    </w:p>
    <w:p w14:paraId="73F6C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高度重视学习。中心组成员要充分认识理论学习的重要意义，切实增强学习的自觉性和主动性。把理论学习与领导干部素质提升工程结合起来，努力提高政治思想觉悟、思想道德水平和整体素质，切实发挥表率作用。</w:t>
      </w:r>
    </w:p>
    <w:p w14:paraId="2387F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2.严格学习制度。局机关负责制定学习计划，中心组成员做好学习笔记，认真贯彻执行好学习制度。</w:t>
      </w:r>
    </w:p>
    <w:p w14:paraId="1BB8B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3.抓好学习带动。发挥局中心组理论学习带动作用，坚持学习理论与指导实践相结合，与专题调研相结合，与研究解决具体问题相结合，切实推进学习成果转化。</w:t>
      </w:r>
    </w:p>
    <w:p w14:paraId="4FF62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p>
    <w:p w14:paraId="3F6A0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rPr>
        <w:t>附件：202</w:t>
      </w:r>
      <w:r>
        <w:rPr>
          <w:rFonts w:hint="eastAsia" w:ascii="Times New Roman" w:hAnsi="Times New Roman" w:eastAsia="方正仿宋简体" w:cs="方正仿宋简体"/>
          <w:sz w:val="32"/>
          <w:szCs w:val="32"/>
          <w:lang w:val="en-US" w:eastAsia="zh-CN"/>
        </w:rPr>
        <w:t>5</w:t>
      </w:r>
      <w:r>
        <w:rPr>
          <w:rFonts w:hint="eastAsia" w:ascii="Times New Roman" w:hAnsi="Times New Roman" w:eastAsia="方正仿宋简体" w:cs="方正仿宋简体"/>
          <w:sz w:val="32"/>
          <w:szCs w:val="32"/>
        </w:rPr>
        <w:t>年</w:t>
      </w:r>
      <w:r>
        <w:rPr>
          <w:rFonts w:hint="eastAsia" w:ascii="Times New Roman" w:hAnsi="Times New Roman" w:eastAsia="方正仿宋简体" w:cs="方正仿宋简体"/>
          <w:sz w:val="32"/>
          <w:szCs w:val="32"/>
          <w:lang w:eastAsia="zh-CN"/>
        </w:rPr>
        <w:t>通辽经济技术开发区应急管理局中心组学习计划安排表</w:t>
      </w:r>
      <w:bookmarkStart w:id="0" w:name="_GoBack"/>
      <w:bookmarkEnd w:id="0"/>
    </w:p>
    <w:p w14:paraId="2612100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Times New Roman" w:hAnsi="Times New Roman" w:eastAsia="方正仿宋简体" w:cs="方正仿宋简体"/>
          <w:sz w:val="32"/>
          <w:szCs w:val="32"/>
          <w:lang w:eastAsia="zh-CN"/>
        </w:rPr>
      </w:pPr>
    </w:p>
    <w:p w14:paraId="553DC5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p>
    <w:p w14:paraId="276EB08D">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Times New Roman" w:hAnsi="Times New Roman" w:eastAsia="仿宋" w:cs="仿宋"/>
          <w:b/>
          <w:bCs/>
          <w:color w:val="auto"/>
          <w:sz w:val="32"/>
          <w:szCs w:val="32"/>
          <w:shd w:val="clear" w:color="auto" w:fill="FFFFFF"/>
        </w:rPr>
      </w:pPr>
      <w:r>
        <w:rPr>
          <w:rFonts w:hint="eastAsia" w:ascii="Times New Roman" w:hAnsi="Times New Roman" w:eastAsia="仿宋" w:cs="仿宋"/>
          <w:b/>
          <w:bCs/>
          <w:color w:val="auto"/>
          <w:sz w:val="32"/>
          <w:szCs w:val="32"/>
          <w:shd w:val="clear" w:color="auto" w:fill="FFFFFF"/>
          <w:lang w:eastAsia="zh-CN"/>
        </w:rPr>
        <w:t>202</w:t>
      </w:r>
      <w:r>
        <w:rPr>
          <w:rFonts w:hint="eastAsia" w:ascii="Times New Roman" w:hAnsi="Times New Roman" w:eastAsia="仿宋" w:cs="仿宋"/>
          <w:b/>
          <w:bCs/>
          <w:color w:val="auto"/>
          <w:sz w:val="32"/>
          <w:szCs w:val="32"/>
          <w:shd w:val="clear" w:color="auto" w:fill="FFFFFF"/>
          <w:lang w:val="en-US" w:eastAsia="zh-CN"/>
        </w:rPr>
        <w:t>5</w:t>
      </w:r>
      <w:r>
        <w:rPr>
          <w:rFonts w:hint="eastAsia" w:ascii="Times New Roman" w:hAnsi="Times New Roman" w:eastAsia="仿宋" w:cs="仿宋"/>
          <w:b/>
          <w:bCs/>
          <w:color w:val="auto"/>
          <w:sz w:val="32"/>
          <w:szCs w:val="32"/>
          <w:shd w:val="clear" w:color="auto" w:fill="FFFFFF"/>
        </w:rPr>
        <w:t>年</w:t>
      </w:r>
      <w:r>
        <w:rPr>
          <w:rFonts w:hint="eastAsia" w:ascii="Times New Roman" w:hAnsi="Times New Roman" w:eastAsia="仿宋" w:cs="仿宋"/>
          <w:b/>
          <w:bCs/>
          <w:color w:val="auto"/>
          <w:sz w:val="32"/>
          <w:szCs w:val="32"/>
          <w:shd w:val="clear" w:color="auto" w:fill="FFFFFF"/>
          <w:lang w:eastAsia="zh-CN"/>
        </w:rPr>
        <w:t>通辽经济技术开发区应急管理局理论中心组</w:t>
      </w:r>
      <w:r>
        <w:rPr>
          <w:rFonts w:hint="eastAsia" w:ascii="Times New Roman" w:hAnsi="Times New Roman" w:eastAsia="仿宋" w:cs="仿宋"/>
          <w:b/>
          <w:bCs/>
          <w:color w:val="auto"/>
          <w:sz w:val="32"/>
          <w:szCs w:val="32"/>
          <w:shd w:val="clear" w:color="auto" w:fill="FFFFFF"/>
        </w:rPr>
        <w:t>学习</w:t>
      </w:r>
      <w:r>
        <w:rPr>
          <w:rFonts w:hint="eastAsia" w:ascii="Times New Roman" w:hAnsi="Times New Roman" w:eastAsia="仿宋" w:cs="仿宋"/>
          <w:b/>
          <w:bCs/>
          <w:color w:val="auto"/>
          <w:sz w:val="32"/>
          <w:szCs w:val="32"/>
          <w:shd w:val="clear" w:color="auto" w:fill="FFFFFF"/>
          <w:lang w:eastAsia="zh-CN"/>
        </w:rPr>
        <w:t>计划</w:t>
      </w:r>
      <w:r>
        <w:rPr>
          <w:rFonts w:hint="eastAsia" w:ascii="Times New Roman" w:hAnsi="Times New Roman" w:eastAsia="仿宋" w:cs="仿宋"/>
          <w:b/>
          <w:bCs/>
          <w:color w:val="auto"/>
          <w:sz w:val="32"/>
          <w:szCs w:val="32"/>
          <w:shd w:val="clear" w:color="auto" w:fill="FFFFFF"/>
        </w:rPr>
        <w:t>表</w:t>
      </w:r>
    </w:p>
    <w:tbl>
      <w:tblPr>
        <w:tblStyle w:val="9"/>
        <w:tblW w:w="1383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9588"/>
        <w:gridCol w:w="1293"/>
        <w:gridCol w:w="1406"/>
      </w:tblGrid>
      <w:tr w14:paraId="4111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50" w:type="dxa"/>
            <w:vAlign w:val="center"/>
          </w:tcPr>
          <w:p w14:paraId="5DD9147A">
            <w:pPr>
              <w:bidi w:val="0"/>
              <w:jc w:val="center"/>
              <w:rPr>
                <w:rFonts w:hint="eastAsia" w:ascii="Times New Roman" w:hAnsi="Times New Roman" w:eastAsiaTheme="minorEastAsia" w:cstheme="minorEastAsia"/>
                <w:b/>
                <w:bCs/>
                <w:sz w:val="24"/>
                <w:szCs w:val="24"/>
              </w:rPr>
            </w:pPr>
            <w:r>
              <w:rPr>
                <w:rFonts w:hint="eastAsia" w:ascii="Times New Roman" w:hAnsi="Times New Roman" w:eastAsiaTheme="minorEastAsia" w:cstheme="minorEastAsia"/>
                <w:b/>
                <w:bCs/>
                <w:sz w:val="24"/>
                <w:szCs w:val="24"/>
              </w:rPr>
              <w:t>时间</w:t>
            </w:r>
          </w:p>
        </w:tc>
        <w:tc>
          <w:tcPr>
            <w:tcW w:w="9588" w:type="dxa"/>
            <w:vAlign w:val="center"/>
          </w:tcPr>
          <w:p w14:paraId="50BEBC8C">
            <w:pPr>
              <w:bidi w:val="0"/>
              <w:jc w:val="center"/>
              <w:rPr>
                <w:rFonts w:hint="eastAsia" w:ascii="Times New Roman" w:hAnsi="Times New Roman" w:eastAsiaTheme="minorEastAsia" w:cstheme="minorEastAsia"/>
                <w:b/>
                <w:bCs/>
                <w:sz w:val="24"/>
                <w:szCs w:val="24"/>
              </w:rPr>
            </w:pPr>
            <w:r>
              <w:rPr>
                <w:rFonts w:hint="eastAsia" w:ascii="Times New Roman" w:hAnsi="Times New Roman" w:eastAsiaTheme="minorEastAsia" w:cstheme="minorEastAsia"/>
                <w:b/>
                <w:bCs/>
                <w:sz w:val="24"/>
                <w:szCs w:val="24"/>
              </w:rPr>
              <w:t>学习内容</w:t>
            </w:r>
          </w:p>
        </w:tc>
        <w:tc>
          <w:tcPr>
            <w:tcW w:w="1293" w:type="dxa"/>
            <w:vAlign w:val="center"/>
          </w:tcPr>
          <w:p w14:paraId="043A798F">
            <w:pPr>
              <w:bidi w:val="0"/>
              <w:jc w:val="center"/>
              <w:rPr>
                <w:rFonts w:hint="eastAsia" w:ascii="Times New Roman" w:hAnsi="Times New Roman" w:eastAsiaTheme="minorEastAsia" w:cstheme="minorEastAsia"/>
                <w:b/>
                <w:bCs/>
                <w:sz w:val="24"/>
                <w:szCs w:val="24"/>
              </w:rPr>
            </w:pPr>
            <w:r>
              <w:rPr>
                <w:rFonts w:hint="eastAsia" w:ascii="Times New Roman" w:hAnsi="Times New Roman" w:eastAsiaTheme="minorEastAsia" w:cstheme="minorEastAsia"/>
                <w:b/>
                <w:bCs/>
                <w:sz w:val="24"/>
                <w:szCs w:val="24"/>
              </w:rPr>
              <w:t>参学人员</w:t>
            </w:r>
          </w:p>
        </w:tc>
        <w:tc>
          <w:tcPr>
            <w:tcW w:w="1406" w:type="dxa"/>
            <w:vAlign w:val="center"/>
          </w:tcPr>
          <w:p w14:paraId="4926F244">
            <w:pPr>
              <w:bidi w:val="0"/>
              <w:jc w:val="center"/>
              <w:rPr>
                <w:rFonts w:hint="eastAsia" w:ascii="Times New Roman" w:hAnsi="Times New Roman" w:eastAsiaTheme="minorEastAsia" w:cstheme="minorEastAsia"/>
                <w:b/>
                <w:bCs/>
                <w:sz w:val="24"/>
                <w:szCs w:val="24"/>
              </w:rPr>
            </w:pPr>
            <w:r>
              <w:rPr>
                <w:rFonts w:hint="eastAsia" w:ascii="Times New Roman" w:hAnsi="Times New Roman" w:eastAsiaTheme="minorEastAsia" w:cstheme="minorEastAsia"/>
                <w:b/>
                <w:bCs/>
                <w:sz w:val="24"/>
                <w:szCs w:val="24"/>
              </w:rPr>
              <w:t>学习形式</w:t>
            </w:r>
          </w:p>
        </w:tc>
      </w:tr>
      <w:tr w14:paraId="7104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50" w:type="dxa"/>
            <w:vMerge w:val="restart"/>
            <w:vAlign w:val="center"/>
          </w:tcPr>
          <w:p w14:paraId="7F56900E">
            <w:pPr>
              <w:bidi w:val="0"/>
              <w:rPr>
                <w:rFonts w:hint="default"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2025.1</w:t>
            </w:r>
          </w:p>
        </w:tc>
        <w:tc>
          <w:tcPr>
            <w:tcW w:w="9588" w:type="dxa"/>
            <w:vAlign w:val="center"/>
          </w:tcPr>
          <w:p w14:paraId="5E88BD0D">
            <w:pPr>
              <w:bidi w:val="0"/>
              <w:jc w:val="left"/>
              <w:rPr>
                <w:rFonts w:hint="eastAsia" w:ascii="Times New Roman" w:hAnsi="Times New Roman" w:eastAsiaTheme="minorEastAsia" w:cstheme="minorEastAsia"/>
                <w:color w:val="auto"/>
                <w:sz w:val="24"/>
                <w:szCs w:val="24"/>
                <w:lang w:eastAsia="zh-CN"/>
              </w:rPr>
            </w:pPr>
            <w:r>
              <w:rPr>
                <w:rFonts w:hint="eastAsia" w:ascii="Times New Roman" w:hAnsi="Times New Roman" w:eastAsiaTheme="minorEastAsia" w:cstheme="minorEastAsia"/>
                <w:color w:val="auto"/>
                <w:sz w:val="24"/>
                <w:szCs w:val="24"/>
                <w:lang w:eastAsia="zh-CN"/>
              </w:rPr>
              <w:t>《关于全面推进美丽中国建设的意见</w:t>
            </w:r>
            <w:r>
              <w:rPr>
                <w:rFonts w:hint="eastAsia" w:ascii="Times New Roman" w:hAnsi="Times New Roman" w:eastAsiaTheme="minorEastAsia" w:cstheme="minorEastAsia"/>
                <w:color w:val="auto"/>
                <w:sz w:val="24"/>
                <w:szCs w:val="24"/>
                <w:lang w:val="en-US" w:eastAsia="zh-CN"/>
              </w:rPr>
              <w:t>》</w:t>
            </w:r>
          </w:p>
        </w:tc>
        <w:tc>
          <w:tcPr>
            <w:tcW w:w="1293" w:type="dxa"/>
            <w:vAlign w:val="center"/>
          </w:tcPr>
          <w:p w14:paraId="6D3AB18A">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5C1475A3">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1EEC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50" w:type="dxa"/>
            <w:vMerge w:val="continue"/>
            <w:vAlign w:val="center"/>
          </w:tcPr>
          <w:p w14:paraId="7AD3D22E">
            <w:pPr>
              <w:bidi w:val="0"/>
              <w:rPr>
                <w:rFonts w:hint="eastAsia" w:ascii="Times New Roman" w:hAnsi="Times New Roman" w:eastAsiaTheme="minorEastAsia" w:cstheme="minorEastAsia"/>
                <w:sz w:val="24"/>
                <w:szCs w:val="24"/>
                <w:lang w:val="en-US" w:eastAsia="zh-CN"/>
              </w:rPr>
            </w:pPr>
          </w:p>
        </w:tc>
        <w:tc>
          <w:tcPr>
            <w:tcW w:w="9588" w:type="dxa"/>
            <w:vAlign w:val="center"/>
          </w:tcPr>
          <w:p w14:paraId="1068106B">
            <w:pPr>
              <w:bidi w:val="0"/>
              <w:jc w:val="left"/>
              <w:rPr>
                <w:rFonts w:hint="eastAsia" w:ascii="Times New Roman" w:hAnsi="Times New Roman" w:eastAsiaTheme="minorEastAsia" w:cstheme="minorEastAsia"/>
                <w:color w:val="auto"/>
                <w:sz w:val="24"/>
                <w:szCs w:val="24"/>
                <w:lang w:eastAsia="zh-CN"/>
              </w:rPr>
            </w:pPr>
            <w:r>
              <w:rPr>
                <w:rFonts w:hint="eastAsia" w:ascii="Times New Roman" w:hAnsi="Times New Roman" w:eastAsiaTheme="minorEastAsia" w:cstheme="minorEastAsia"/>
                <w:color w:val="auto"/>
                <w:sz w:val="24"/>
                <w:szCs w:val="24"/>
                <w:lang w:val="en-US" w:eastAsia="zh-CN"/>
              </w:rPr>
              <w:t>《</w:t>
            </w:r>
            <w:r>
              <w:rPr>
                <w:rFonts w:hint="eastAsia" w:ascii="Times New Roman" w:hAnsi="Times New Roman" w:eastAsiaTheme="minorEastAsia" w:cstheme="minorEastAsia"/>
                <w:color w:val="auto"/>
                <w:sz w:val="24"/>
                <w:szCs w:val="24"/>
                <w:lang w:eastAsia="zh-CN"/>
              </w:rPr>
              <w:t>中国共产党党员网络行为规定》</w:t>
            </w:r>
          </w:p>
        </w:tc>
        <w:tc>
          <w:tcPr>
            <w:tcW w:w="1293" w:type="dxa"/>
            <w:vAlign w:val="center"/>
          </w:tcPr>
          <w:p w14:paraId="421BDE52">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eastAsia="zh-CN"/>
              </w:rPr>
              <w:t>班子成员</w:t>
            </w:r>
          </w:p>
        </w:tc>
        <w:tc>
          <w:tcPr>
            <w:tcW w:w="1406" w:type="dxa"/>
            <w:vAlign w:val="center"/>
          </w:tcPr>
          <w:p w14:paraId="4D47DE67">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08BB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50" w:type="dxa"/>
            <w:vMerge w:val="restart"/>
            <w:vAlign w:val="center"/>
          </w:tcPr>
          <w:p w14:paraId="2E76A49C">
            <w:pPr>
              <w:bidi w:val="0"/>
              <w:rPr>
                <w:rFonts w:hint="default"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2025.2</w:t>
            </w:r>
          </w:p>
        </w:tc>
        <w:tc>
          <w:tcPr>
            <w:tcW w:w="9588" w:type="dxa"/>
            <w:vAlign w:val="center"/>
          </w:tcPr>
          <w:p w14:paraId="441EA6FA">
            <w:pPr>
              <w:bidi w:val="0"/>
              <w:jc w:val="left"/>
              <w:rPr>
                <w:rFonts w:hint="eastAsia" w:ascii="Times New Roman" w:hAnsi="Times New Roman" w:eastAsiaTheme="minorEastAsia" w:cstheme="minorEastAsia"/>
                <w:color w:val="auto"/>
                <w:sz w:val="24"/>
                <w:szCs w:val="24"/>
                <w:lang w:eastAsia="zh-CN"/>
              </w:rPr>
            </w:pPr>
            <w:r>
              <w:rPr>
                <w:rFonts w:hint="eastAsia" w:ascii="Times New Roman" w:hAnsi="Times New Roman" w:cstheme="minorEastAsia"/>
                <w:b w:val="0"/>
                <w:bCs w:val="0"/>
                <w:color w:val="auto"/>
                <w:sz w:val="24"/>
                <w:szCs w:val="24"/>
                <w:lang w:eastAsia="zh-CN"/>
              </w:rPr>
              <w:t>《</w:t>
            </w:r>
            <w:r>
              <w:rPr>
                <w:rFonts w:ascii="Times New Roman" w:hAnsi="Times New Roman"/>
                <w:b w:val="0"/>
                <w:bCs w:val="0"/>
                <w:sz w:val="24"/>
                <w:szCs w:val="24"/>
              </w:rPr>
              <w:t>以铸牢中华民族共同体意识为主线加强和改进党的民族工作</w:t>
            </w:r>
            <w:r>
              <w:rPr>
                <w:rFonts w:hint="eastAsia" w:ascii="Times New Roman" w:hAnsi="Times New Roman" w:cstheme="minorEastAsia"/>
                <w:b w:val="0"/>
                <w:bCs w:val="0"/>
                <w:color w:val="auto"/>
                <w:sz w:val="24"/>
                <w:szCs w:val="24"/>
                <w:lang w:eastAsia="zh-CN"/>
              </w:rPr>
              <w:t>》</w:t>
            </w:r>
          </w:p>
        </w:tc>
        <w:tc>
          <w:tcPr>
            <w:tcW w:w="1293" w:type="dxa"/>
            <w:vAlign w:val="center"/>
          </w:tcPr>
          <w:p w14:paraId="723B152D">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eastAsia="zh-CN"/>
              </w:rPr>
              <w:t>班子成员</w:t>
            </w:r>
          </w:p>
        </w:tc>
        <w:tc>
          <w:tcPr>
            <w:tcW w:w="1406" w:type="dxa"/>
            <w:vAlign w:val="center"/>
          </w:tcPr>
          <w:p w14:paraId="67BF927A">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3716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50" w:type="dxa"/>
            <w:vMerge w:val="continue"/>
            <w:vAlign w:val="center"/>
          </w:tcPr>
          <w:p w14:paraId="123551D5">
            <w:pPr>
              <w:bidi w:val="0"/>
              <w:rPr>
                <w:rFonts w:hint="eastAsia" w:ascii="Times New Roman" w:hAnsi="Times New Roman" w:eastAsiaTheme="minorEastAsia" w:cstheme="minorEastAsia"/>
                <w:sz w:val="24"/>
                <w:szCs w:val="24"/>
                <w:lang w:val="en-US" w:eastAsia="zh-CN"/>
              </w:rPr>
            </w:pPr>
          </w:p>
        </w:tc>
        <w:tc>
          <w:tcPr>
            <w:tcW w:w="9588" w:type="dxa"/>
            <w:vAlign w:val="center"/>
          </w:tcPr>
          <w:p w14:paraId="5906F1D8">
            <w:pPr>
              <w:bidi w:val="0"/>
              <w:jc w:val="left"/>
              <w:rPr>
                <w:rFonts w:hint="eastAsia" w:ascii="Times New Roman" w:hAnsi="Times New Roman" w:eastAsiaTheme="minorEastAsia" w:cstheme="minorEastAsia"/>
                <w:color w:val="auto"/>
                <w:sz w:val="24"/>
                <w:szCs w:val="24"/>
                <w:lang w:val="en-US" w:eastAsia="zh-CN"/>
              </w:rPr>
            </w:pPr>
            <w:r>
              <w:rPr>
                <w:rFonts w:hint="eastAsia" w:ascii="Times New Roman" w:hAnsi="Times New Roman" w:eastAsiaTheme="minorEastAsia" w:cstheme="minorEastAsia"/>
                <w:color w:val="auto"/>
                <w:sz w:val="24"/>
                <w:szCs w:val="24"/>
                <w:lang w:eastAsia="zh-CN"/>
              </w:rPr>
              <w:t>习近平总书记关于力戒形式主义官僚主义、</w:t>
            </w:r>
            <w:r>
              <w:rPr>
                <w:rFonts w:hint="eastAsia" w:ascii="Times New Roman" w:hAnsi="Times New Roman" w:eastAsiaTheme="minorEastAsia" w:cstheme="minorEastAsia"/>
                <w:color w:val="auto"/>
                <w:sz w:val="24"/>
                <w:szCs w:val="24"/>
                <w:lang w:val="en-US" w:eastAsia="zh-CN"/>
              </w:rPr>
              <w:t xml:space="preserve"> 树立和践行正确政绩观、推动高质量发展的重要论述</w:t>
            </w:r>
          </w:p>
        </w:tc>
        <w:tc>
          <w:tcPr>
            <w:tcW w:w="1293" w:type="dxa"/>
            <w:vAlign w:val="center"/>
          </w:tcPr>
          <w:p w14:paraId="7B0875A9">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eastAsia="zh-CN"/>
              </w:rPr>
              <w:t>班子成员</w:t>
            </w:r>
          </w:p>
        </w:tc>
        <w:tc>
          <w:tcPr>
            <w:tcW w:w="1406" w:type="dxa"/>
            <w:vAlign w:val="center"/>
          </w:tcPr>
          <w:p w14:paraId="3C50041C">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3D3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50" w:type="dxa"/>
            <w:vMerge w:val="restart"/>
            <w:vAlign w:val="center"/>
          </w:tcPr>
          <w:p w14:paraId="297D7427">
            <w:pPr>
              <w:bidi w:val="0"/>
              <w:rPr>
                <w:rFonts w:hint="default"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2025.3</w:t>
            </w:r>
          </w:p>
        </w:tc>
        <w:tc>
          <w:tcPr>
            <w:tcW w:w="9588" w:type="dxa"/>
            <w:vAlign w:val="center"/>
          </w:tcPr>
          <w:p w14:paraId="4FA09E18">
            <w:pPr>
              <w:jc w:val="left"/>
              <w:rPr>
                <w:rFonts w:hint="eastAsia" w:ascii="Times New Roman" w:hAnsi="Times New Roman" w:eastAsiaTheme="minorEastAsia" w:cstheme="minorEastAsia"/>
                <w:color w:val="auto"/>
                <w:sz w:val="24"/>
                <w:szCs w:val="24"/>
                <w:lang w:eastAsia="zh-CN"/>
              </w:rPr>
            </w:pPr>
            <w:r>
              <w:rPr>
                <w:rFonts w:hint="eastAsia" w:ascii="Times New Roman" w:hAnsi="Times New Roman" w:eastAsiaTheme="minorEastAsia" w:cstheme="minorEastAsia"/>
                <w:color w:val="auto"/>
                <w:sz w:val="24"/>
                <w:szCs w:val="24"/>
                <w:lang w:eastAsia="zh-CN"/>
              </w:rPr>
              <w:t>《</w:t>
            </w:r>
            <w:r>
              <w:rPr>
                <w:rFonts w:hint="eastAsia" w:ascii="Times New Roman" w:hAnsi="Times New Roman" w:eastAsiaTheme="minorEastAsia" w:cstheme="minorEastAsia"/>
                <w:i w:val="0"/>
                <w:iCs w:val="0"/>
                <w:caps w:val="0"/>
                <w:color w:val="auto"/>
                <w:spacing w:val="0"/>
                <w:sz w:val="24"/>
                <w:szCs w:val="24"/>
                <w:shd w:val="clear" w:fill="FFFFFF"/>
              </w:rPr>
              <w:t>中华人民共和国</w:t>
            </w:r>
            <w:r>
              <w:rPr>
                <w:rStyle w:val="11"/>
                <w:rFonts w:hint="eastAsia" w:ascii="Times New Roman" w:hAnsi="Times New Roman" w:eastAsiaTheme="minorEastAsia" w:cstheme="minorEastAsia"/>
                <w:i w:val="0"/>
                <w:iCs w:val="0"/>
                <w:caps w:val="0"/>
                <w:color w:val="auto"/>
                <w:spacing w:val="0"/>
                <w:sz w:val="24"/>
                <w:szCs w:val="24"/>
                <w:shd w:val="clear" w:fill="FFFFFF"/>
              </w:rPr>
              <w:t>国家安全法</w:t>
            </w:r>
            <w:r>
              <w:rPr>
                <w:rFonts w:hint="eastAsia" w:ascii="Times New Roman" w:hAnsi="Times New Roman" w:eastAsiaTheme="minorEastAsia" w:cstheme="minorEastAsia"/>
                <w:color w:val="auto"/>
                <w:sz w:val="24"/>
                <w:szCs w:val="24"/>
                <w:lang w:eastAsia="zh-CN"/>
              </w:rPr>
              <w:t>》</w:t>
            </w:r>
          </w:p>
        </w:tc>
        <w:tc>
          <w:tcPr>
            <w:tcW w:w="1293" w:type="dxa"/>
            <w:vAlign w:val="center"/>
          </w:tcPr>
          <w:p w14:paraId="1649F5C3">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eastAsia="zh-CN"/>
              </w:rPr>
              <w:t>班子成员</w:t>
            </w:r>
          </w:p>
        </w:tc>
        <w:tc>
          <w:tcPr>
            <w:tcW w:w="1406" w:type="dxa"/>
            <w:vAlign w:val="center"/>
          </w:tcPr>
          <w:p w14:paraId="049BB308">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6B3E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50" w:type="dxa"/>
            <w:vMerge w:val="continue"/>
            <w:vAlign w:val="center"/>
          </w:tcPr>
          <w:p w14:paraId="7229020C">
            <w:pPr>
              <w:bidi w:val="0"/>
              <w:rPr>
                <w:rFonts w:hint="eastAsia" w:ascii="Times New Roman" w:hAnsi="Times New Roman" w:cstheme="minorEastAsia"/>
                <w:sz w:val="24"/>
                <w:szCs w:val="24"/>
                <w:lang w:val="en-US" w:eastAsia="zh-CN"/>
              </w:rPr>
            </w:pPr>
          </w:p>
        </w:tc>
        <w:tc>
          <w:tcPr>
            <w:tcW w:w="9588" w:type="dxa"/>
            <w:vAlign w:val="center"/>
          </w:tcPr>
          <w:p w14:paraId="42C1C99A">
            <w:pPr>
              <w:jc w:val="left"/>
              <w:rPr>
                <w:rFonts w:hint="eastAsia" w:asciiTheme="minorEastAsia" w:hAnsiTheme="minorEastAsia" w:cstheme="minorEastAsia"/>
                <w:sz w:val="21"/>
                <w:szCs w:val="21"/>
                <w:lang w:val="en-US" w:eastAsia="zh-CN"/>
              </w:rPr>
            </w:pPr>
            <w:r>
              <w:rPr>
                <w:rStyle w:val="11"/>
                <w:rFonts w:hint="eastAsia" w:ascii="Times New Roman" w:hAnsi="Times New Roman" w:eastAsiaTheme="minorEastAsia" w:cstheme="minorEastAsia"/>
                <w:i w:val="0"/>
                <w:iCs w:val="0"/>
                <w:caps w:val="0"/>
                <w:color w:val="auto"/>
                <w:spacing w:val="0"/>
                <w:sz w:val="24"/>
                <w:szCs w:val="24"/>
                <w:shd w:val="clear" w:fill="FFFFFF"/>
                <w:lang w:val="en-US" w:eastAsia="zh-CN"/>
              </w:rPr>
              <w:t>《传达2025年全国“两会”精神》</w:t>
            </w:r>
          </w:p>
        </w:tc>
        <w:tc>
          <w:tcPr>
            <w:tcW w:w="1293" w:type="dxa"/>
            <w:vAlign w:val="center"/>
          </w:tcPr>
          <w:p w14:paraId="7BE0142F">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2F432CD1">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4548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50" w:type="dxa"/>
            <w:vMerge w:val="continue"/>
            <w:vAlign w:val="center"/>
          </w:tcPr>
          <w:p w14:paraId="3CE7D464">
            <w:pPr>
              <w:bidi w:val="0"/>
              <w:rPr>
                <w:rFonts w:hint="eastAsia" w:ascii="Times New Roman" w:hAnsi="Times New Roman" w:cstheme="minorEastAsia"/>
                <w:sz w:val="24"/>
                <w:szCs w:val="24"/>
                <w:lang w:val="en-US" w:eastAsia="zh-CN"/>
              </w:rPr>
            </w:pPr>
          </w:p>
        </w:tc>
        <w:tc>
          <w:tcPr>
            <w:tcW w:w="9588" w:type="dxa"/>
            <w:vAlign w:val="center"/>
          </w:tcPr>
          <w:p w14:paraId="70680573">
            <w:pPr>
              <w:bidi w:val="0"/>
              <w:jc w:val="left"/>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eastAsia="zh-CN"/>
              </w:rPr>
              <w:t>专题学习</w:t>
            </w:r>
            <w:r>
              <w:rPr>
                <w:rFonts w:hint="eastAsia" w:ascii="Times New Roman" w:hAnsi="Times New Roman" w:cstheme="minorEastAsia"/>
                <w:sz w:val="24"/>
                <w:szCs w:val="24"/>
                <w:lang w:val="en-US" w:eastAsia="zh-CN"/>
              </w:rPr>
              <w:t>中央八项规定精神学习教育、《习近平总书记关于加强党的作风建设的重要论述》</w:t>
            </w:r>
          </w:p>
        </w:tc>
        <w:tc>
          <w:tcPr>
            <w:tcW w:w="1293" w:type="dxa"/>
            <w:vAlign w:val="center"/>
          </w:tcPr>
          <w:p w14:paraId="69EC9856">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67B73F98">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5593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50" w:type="dxa"/>
            <w:vAlign w:val="center"/>
          </w:tcPr>
          <w:p w14:paraId="1412202A">
            <w:pPr>
              <w:bidi w:val="0"/>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2025.5</w:t>
            </w:r>
          </w:p>
        </w:tc>
        <w:tc>
          <w:tcPr>
            <w:tcW w:w="9588" w:type="dxa"/>
            <w:vAlign w:val="center"/>
          </w:tcPr>
          <w:p w14:paraId="1FD4B3FA">
            <w:pPr>
              <w:bidi w:val="0"/>
              <w:jc w:val="left"/>
              <w:rPr>
                <w:rFonts w:hint="eastAsia" w:ascii="Times New Roman" w:hAnsi="Times New Roman" w:cstheme="minorEastAsia"/>
                <w:sz w:val="24"/>
                <w:szCs w:val="24"/>
                <w:lang w:eastAsia="zh-CN"/>
              </w:rPr>
            </w:pPr>
            <w:r>
              <w:rPr>
                <w:rFonts w:hint="eastAsia" w:ascii="Times New Roman" w:hAnsi="Times New Roman" w:cstheme="minorEastAsia"/>
                <w:sz w:val="24"/>
                <w:szCs w:val="24"/>
                <w:lang w:eastAsia="zh-CN"/>
              </w:rPr>
              <w:t>专题学习</w:t>
            </w:r>
            <w:r>
              <w:rPr>
                <w:rFonts w:hint="eastAsia" w:ascii="Times New Roman" w:hAnsi="Times New Roman" w:cstheme="minorEastAsia"/>
                <w:sz w:val="24"/>
                <w:szCs w:val="24"/>
                <w:lang w:val="en-US" w:eastAsia="zh-CN"/>
              </w:rPr>
              <w:t>中央八项规定精神学习教育、《党的十八大以来深入贯彻中央八项规定精神的成效和经验》《八项规定改变中国》</w:t>
            </w:r>
          </w:p>
        </w:tc>
        <w:tc>
          <w:tcPr>
            <w:tcW w:w="1293" w:type="dxa"/>
            <w:vAlign w:val="center"/>
          </w:tcPr>
          <w:p w14:paraId="42499B7F">
            <w:pPr>
              <w:bidi w:val="0"/>
              <w:jc w:val="center"/>
              <w:rPr>
                <w:rFonts w:hint="eastAsia" w:ascii="Times New Roman" w:hAnsi="Times New Roman" w:eastAsiaTheme="minorEastAsia" w:cstheme="minorEastAsia"/>
                <w:sz w:val="24"/>
                <w:szCs w:val="24"/>
                <w:lang w:eastAsia="zh-CN"/>
              </w:rPr>
            </w:pPr>
          </w:p>
        </w:tc>
        <w:tc>
          <w:tcPr>
            <w:tcW w:w="1406" w:type="dxa"/>
            <w:vAlign w:val="center"/>
          </w:tcPr>
          <w:p w14:paraId="56880C0A">
            <w:pPr>
              <w:bidi w:val="0"/>
              <w:jc w:val="center"/>
              <w:rPr>
                <w:rFonts w:hint="eastAsia" w:ascii="Times New Roman" w:hAnsi="Times New Roman" w:eastAsiaTheme="minorEastAsia" w:cstheme="minorEastAsia"/>
                <w:sz w:val="24"/>
                <w:szCs w:val="24"/>
              </w:rPr>
            </w:pPr>
          </w:p>
        </w:tc>
      </w:tr>
      <w:tr w14:paraId="3EFC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50" w:type="dxa"/>
            <w:vMerge w:val="restart"/>
            <w:vAlign w:val="center"/>
          </w:tcPr>
          <w:p w14:paraId="1A9B6D40">
            <w:pPr>
              <w:bidi w:val="0"/>
              <w:rPr>
                <w:rFonts w:hint="default"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2025.6</w:t>
            </w:r>
          </w:p>
        </w:tc>
        <w:tc>
          <w:tcPr>
            <w:tcW w:w="9588" w:type="dxa"/>
            <w:vAlign w:val="center"/>
          </w:tcPr>
          <w:p w14:paraId="586EA1BE">
            <w:pP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cstheme="minorEastAsia"/>
                <w:sz w:val="24"/>
                <w:szCs w:val="24"/>
                <w:lang w:eastAsia="zh-CN"/>
              </w:rPr>
              <w:t>专题学习集中整治违规吃喝相关文件精神</w:t>
            </w:r>
          </w:p>
        </w:tc>
        <w:tc>
          <w:tcPr>
            <w:tcW w:w="1293" w:type="dxa"/>
            <w:vAlign w:val="center"/>
          </w:tcPr>
          <w:p w14:paraId="28984D6E">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58201327">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200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Merge w:val="continue"/>
            <w:vAlign w:val="center"/>
          </w:tcPr>
          <w:p w14:paraId="41762FF5">
            <w:pPr>
              <w:bidi w:val="0"/>
              <w:rPr>
                <w:rFonts w:hint="default" w:ascii="Times New Roman" w:hAnsi="Times New Roman" w:eastAsiaTheme="minorEastAsia" w:cstheme="minorEastAsia"/>
                <w:sz w:val="24"/>
                <w:szCs w:val="24"/>
                <w:lang w:val="en-US" w:eastAsia="zh-CN"/>
              </w:rPr>
            </w:pPr>
          </w:p>
        </w:tc>
        <w:tc>
          <w:tcPr>
            <w:tcW w:w="9588" w:type="dxa"/>
            <w:vAlign w:val="center"/>
          </w:tcPr>
          <w:p w14:paraId="5C5459D4">
            <w:pPr>
              <w:bidi w:val="0"/>
              <w:rPr>
                <w:rFonts w:hint="eastAsia" w:ascii="Times New Roman" w:hAnsi="Times New Roman" w:eastAsiaTheme="minorEastAsia" w:cstheme="minorEastAsia"/>
                <w:szCs w:val="24"/>
                <w:lang w:val="en-US" w:eastAsia="zh-CN"/>
              </w:rPr>
            </w:pPr>
            <w:r>
              <w:rPr>
                <w:rFonts w:hint="eastAsia" w:ascii="Times New Roman" w:hAnsi="Times New Roman" w:cstheme="minorEastAsia"/>
                <w:sz w:val="24"/>
                <w:szCs w:val="24"/>
                <w:lang w:eastAsia="zh-CN"/>
              </w:rPr>
              <w:t>专题学习</w:t>
            </w:r>
            <w:r>
              <w:rPr>
                <w:rFonts w:hint="eastAsia" w:ascii="Times New Roman" w:hAnsi="Times New Roman" w:cstheme="minorEastAsia"/>
                <w:sz w:val="24"/>
                <w:szCs w:val="24"/>
                <w:lang w:val="en-US" w:eastAsia="zh-CN"/>
              </w:rPr>
              <w:t>中央八项规定精神学习教育</w:t>
            </w:r>
          </w:p>
        </w:tc>
        <w:tc>
          <w:tcPr>
            <w:tcW w:w="1293" w:type="dxa"/>
            <w:vAlign w:val="center"/>
          </w:tcPr>
          <w:p w14:paraId="115373E3">
            <w:pPr>
              <w:bidi w:val="0"/>
              <w:jc w:val="center"/>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65734E5F">
            <w:pPr>
              <w:bidi w:val="0"/>
              <w:jc w:val="center"/>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rPr>
              <w:t>集中学习</w:t>
            </w:r>
          </w:p>
        </w:tc>
      </w:tr>
      <w:tr w14:paraId="42DD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Align w:val="center"/>
          </w:tcPr>
          <w:p w14:paraId="6200C7CB">
            <w:pPr>
              <w:bidi w:val="0"/>
              <w:rPr>
                <w:rFonts w:hint="default" w:ascii="Times New Roman" w:hAnsi="Times New Roman" w:eastAsiaTheme="minorEastAsia" w:cstheme="minorEastAsia"/>
                <w:color w:val="auto"/>
                <w:sz w:val="24"/>
                <w:szCs w:val="24"/>
                <w:lang w:val="en-US" w:eastAsia="zh-CN"/>
              </w:rPr>
            </w:pPr>
            <w:r>
              <w:rPr>
                <w:rFonts w:hint="eastAsia" w:ascii="Times New Roman" w:hAnsi="Times New Roman" w:cstheme="minorEastAsia"/>
                <w:color w:val="auto"/>
                <w:sz w:val="24"/>
                <w:szCs w:val="24"/>
                <w:lang w:val="en-US" w:eastAsia="zh-CN"/>
              </w:rPr>
              <w:t>2025.7</w:t>
            </w:r>
          </w:p>
        </w:tc>
        <w:tc>
          <w:tcPr>
            <w:tcW w:w="9588" w:type="dxa"/>
            <w:vAlign w:val="center"/>
          </w:tcPr>
          <w:p w14:paraId="66C9959F">
            <w:pPr>
              <w:rPr>
                <w:rFonts w:hint="eastAsia" w:ascii="Times New Roman" w:hAnsi="Times New Roman" w:eastAsiaTheme="minorEastAsia" w:cstheme="minorEastAsia"/>
                <w:color w:val="auto"/>
                <w:sz w:val="24"/>
                <w:szCs w:val="24"/>
                <w:lang w:val="en-US" w:eastAsia="zh-CN"/>
              </w:rPr>
            </w:pPr>
            <w:r>
              <w:rPr>
                <w:rFonts w:hint="eastAsia" w:ascii="Times New Roman" w:hAnsi="Times New Roman" w:cstheme="minorEastAsia"/>
                <w:color w:val="auto"/>
                <w:sz w:val="24"/>
                <w:szCs w:val="24"/>
                <w:lang w:val="en-US" w:eastAsia="zh-CN"/>
              </w:rPr>
              <w:t>专题学习整治形式主义为基层减负相关内容</w:t>
            </w:r>
          </w:p>
        </w:tc>
        <w:tc>
          <w:tcPr>
            <w:tcW w:w="1293" w:type="dxa"/>
            <w:vAlign w:val="center"/>
          </w:tcPr>
          <w:p w14:paraId="35D0DE23">
            <w:pPr>
              <w:bidi w:val="0"/>
              <w:jc w:val="center"/>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0CDC48B9">
            <w:pPr>
              <w:bidi w:val="0"/>
              <w:jc w:val="center"/>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rPr>
              <w:t>集中学习</w:t>
            </w:r>
          </w:p>
        </w:tc>
      </w:tr>
      <w:tr w14:paraId="4DC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Align w:val="center"/>
          </w:tcPr>
          <w:p w14:paraId="08E3AA8F">
            <w:pPr>
              <w:bidi w:val="0"/>
              <w:rPr>
                <w:rFonts w:hint="default" w:ascii="Times New Roman" w:hAnsi="Times New Roman" w:cstheme="minorEastAsia"/>
                <w:color w:val="auto"/>
                <w:sz w:val="24"/>
                <w:szCs w:val="24"/>
                <w:lang w:val="en-US" w:eastAsia="zh-CN"/>
              </w:rPr>
            </w:pPr>
            <w:r>
              <w:rPr>
                <w:rFonts w:hint="eastAsia" w:ascii="Times New Roman" w:hAnsi="Times New Roman" w:cstheme="minorEastAsia"/>
                <w:color w:val="auto"/>
                <w:sz w:val="24"/>
                <w:szCs w:val="24"/>
                <w:lang w:val="en-US" w:eastAsia="zh-CN"/>
              </w:rPr>
              <w:t>2025.8</w:t>
            </w:r>
          </w:p>
        </w:tc>
        <w:tc>
          <w:tcPr>
            <w:tcW w:w="9588" w:type="dxa"/>
            <w:vAlign w:val="center"/>
          </w:tcPr>
          <w:p w14:paraId="3B13D71D">
            <w:pPr>
              <w:bidi w:val="0"/>
              <w:rPr>
                <w:rFonts w:hint="eastAsia" w:ascii="Times New Roman" w:hAnsi="Times New Roman" w:cstheme="minorEastAsia"/>
                <w:color w:val="auto"/>
                <w:sz w:val="24"/>
                <w:szCs w:val="24"/>
                <w:lang w:val="en-US" w:eastAsia="zh-CN"/>
              </w:rPr>
            </w:pPr>
            <w:r>
              <w:rPr>
                <w:rFonts w:hint="eastAsia" w:ascii="Times New Roman" w:hAnsi="Times New Roman" w:cstheme="minorEastAsia"/>
                <w:sz w:val="24"/>
                <w:szCs w:val="24"/>
                <w:lang w:eastAsia="zh-CN"/>
              </w:rPr>
              <w:t>《专题学习习近平生态文明思想，及环保督察制度体系</w:t>
            </w:r>
            <w:r>
              <w:rPr>
                <w:rFonts w:hint="eastAsia" w:ascii="Times New Roman" w:hAnsi="Times New Roman"/>
                <w:sz w:val="24"/>
                <w:szCs w:val="24"/>
                <w:lang w:eastAsia="zh-CN"/>
              </w:rPr>
              <w:t>》</w:t>
            </w:r>
          </w:p>
        </w:tc>
        <w:tc>
          <w:tcPr>
            <w:tcW w:w="1293" w:type="dxa"/>
            <w:vAlign w:val="center"/>
          </w:tcPr>
          <w:p w14:paraId="493517AF">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37808BAD">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55A0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Align w:val="center"/>
          </w:tcPr>
          <w:p w14:paraId="783054EE">
            <w:pPr>
              <w:bidi w:val="0"/>
              <w:rPr>
                <w:rFonts w:hint="default"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2025.9</w:t>
            </w:r>
          </w:p>
        </w:tc>
        <w:tc>
          <w:tcPr>
            <w:tcW w:w="9588" w:type="dxa"/>
            <w:vAlign w:val="center"/>
          </w:tcPr>
          <w:p w14:paraId="68DDEB90">
            <w:pPr>
              <w:bidi w:val="0"/>
              <w:rPr>
                <w:rFonts w:hint="eastAsia" w:ascii="Times New Roman" w:hAnsi="Times New Roman" w:eastAsiaTheme="minorEastAsia" w:cstheme="minorEastAsia"/>
                <w:sz w:val="24"/>
                <w:szCs w:val="24"/>
                <w:lang w:val="en-US" w:eastAsia="zh-CN"/>
              </w:rPr>
            </w:pPr>
            <w:r>
              <w:rPr>
                <w:rFonts w:hint="eastAsia" w:ascii="Times New Roman" w:hAnsi="Times New Roman" w:cstheme="minorEastAsia"/>
                <w:color w:val="auto"/>
                <w:sz w:val="24"/>
                <w:szCs w:val="24"/>
                <w:lang w:val="en-US" w:eastAsia="zh-CN"/>
              </w:rPr>
              <w:t>专题学习铸牢中华民族共同体意识</w:t>
            </w:r>
          </w:p>
        </w:tc>
        <w:tc>
          <w:tcPr>
            <w:tcW w:w="1293" w:type="dxa"/>
            <w:vAlign w:val="center"/>
          </w:tcPr>
          <w:p w14:paraId="2209CB5F">
            <w:pPr>
              <w:bidi w:val="0"/>
              <w:jc w:val="center"/>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7E4414A4">
            <w:pPr>
              <w:bidi w:val="0"/>
              <w:jc w:val="center"/>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rPr>
              <w:t>集中学习</w:t>
            </w:r>
          </w:p>
        </w:tc>
      </w:tr>
      <w:tr w14:paraId="5273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50" w:type="dxa"/>
            <w:vMerge w:val="restart"/>
            <w:vAlign w:val="center"/>
          </w:tcPr>
          <w:p w14:paraId="715E12AD">
            <w:pPr>
              <w:bidi w:val="0"/>
              <w:rPr>
                <w:rFonts w:hint="default"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2025.10</w:t>
            </w:r>
          </w:p>
        </w:tc>
        <w:tc>
          <w:tcPr>
            <w:tcW w:w="9588" w:type="dxa"/>
            <w:vAlign w:val="center"/>
          </w:tcPr>
          <w:p w14:paraId="430189B0">
            <w:pPr>
              <w:bidi w:val="0"/>
              <w:rPr>
                <w:rFonts w:hint="eastAsia" w:ascii="Times New Roman" w:hAnsi="Times New Roman" w:eastAsiaTheme="minorEastAsia" w:cstheme="minorEastAsia"/>
                <w:sz w:val="24"/>
                <w:szCs w:val="24"/>
                <w:lang w:val="en-US" w:eastAsia="zh-CN"/>
              </w:rPr>
            </w:pPr>
            <w:r>
              <w:rPr>
                <w:rFonts w:hint="eastAsia" w:ascii="Times New Roman" w:hAnsi="Times New Roman" w:cstheme="minorEastAsia"/>
                <w:sz w:val="24"/>
                <w:szCs w:val="24"/>
                <w:lang w:val="en-US" w:eastAsia="zh-CN"/>
              </w:rPr>
              <w:t>学习保密相关法律法规</w:t>
            </w:r>
          </w:p>
        </w:tc>
        <w:tc>
          <w:tcPr>
            <w:tcW w:w="1293" w:type="dxa"/>
            <w:vAlign w:val="center"/>
          </w:tcPr>
          <w:p w14:paraId="0F2DFF98">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3ABF04CB">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3C6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50" w:type="dxa"/>
            <w:vMerge w:val="continue"/>
            <w:vAlign w:val="center"/>
          </w:tcPr>
          <w:p w14:paraId="6C96DDF4">
            <w:pPr>
              <w:bidi w:val="0"/>
              <w:rPr>
                <w:rFonts w:hint="eastAsia" w:ascii="Times New Roman" w:hAnsi="Times New Roman" w:cstheme="minorEastAsia"/>
                <w:sz w:val="24"/>
                <w:szCs w:val="24"/>
                <w:lang w:val="en-US" w:eastAsia="zh-CN"/>
              </w:rPr>
            </w:pPr>
          </w:p>
        </w:tc>
        <w:tc>
          <w:tcPr>
            <w:tcW w:w="9588" w:type="dxa"/>
            <w:vAlign w:val="center"/>
          </w:tcPr>
          <w:p w14:paraId="54EE27DB">
            <w:pPr>
              <w:bidi w:val="0"/>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专题学习民族、宗教相关法律法规</w:t>
            </w:r>
          </w:p>
        </w:tc>
        <w:tc>
          <w:tcPr>
            <w:tcW w:w="1293" w:type="dxa"/>
            <w:vAlign w:val="center"/>
          </w:tcPr>
          <w:p w14:paraId="1E05E26F">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74CED3CE">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3222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50" w:type="dxa"/>
            <w:vAlign w:val="center"/>
          </w:tcPr>
          <w:p w14:paraId="283D1AD4">
            <w:pPr>
              <w:bidi w:val="0"/>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2025.11</w:t>
            </w:r>
          </w:p>
        </w:tc>
        <w:tc>
          <w:tcPr>
            <w:tcW w:w="9588" w:type="dxa"/>
            <w:vAlign w:val="center"/>
          </w:tcPr>
          <w:p w14:paraId="0EF31718">
            <w:pPr>
              <w:bidi w:val="0"/>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习近平新时代中国特色社会主义思想学习（法治思想、经济思想、强军思想、生态文明思想、文化思想）</w:t>
            </w:r>
          </w:p>
        </w:tc>
        <w:tc>
          <w:tcPr>
            <w:tcW w:w="1293" w:type="dxa"/>
            <w:vAlign w:val="center"/>
          </w:tcPr>
          <w:p w14:paraId="603E59A6">
            <w:pPr>
              <w:bidi w:val="0"/>
              <w:jc w:val="center"/>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班子成员</w:t>
            </w:r>
          </w:p>
        </w:tc>
        <w:tc>
          <w:tcPr>
            <w:tcW w:w="1406" w:type="dxa"/>
            <w:vAlign w:val="center"/>
          </w:tcPr>
          <w:p w14:paraId="20DAD80E">
            <w:pPr>
              <w:bidi w:val="0"/>
              <w:jc w:val="center"/>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集中学习</w:t>
            </w:r>
          </w:p>
        </w:tc>
      </w:tr>
      <w:tr w14:paraId="5602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50" w:type="dxa"/>
            <w:vAlign w:val="center"/>
          </w:tcPr>
          <w:p w14:paraId="688F9D29">
            <w:pPr>
              <w:bidi w:val="0"/>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2025.12</w:t>
            </w:r>
          </w:p>
        </w:tc>
        <w:tc>
          <w:tcPr>
            <w:tcW w:w="9588" w:type="dxa"/>
            <w:vAlign w:val="center"/>
          </w:tcPr>
          <w:p w14:paraId="573C172E">
            <w:pPr>
              <w:bidi w:val="0"/>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学习党的二十届四中全会精神</w:t>
            </w:r>
          </w:p>
        </w:tc>
        <w:tc>
          <w:tcPr>
            <w:tcW w:w="1293" w:type="dxa"/>
            <w:vAlign w:val="center"/>
          </w:tcPr>
          <w:p w14:paraId="06C3E655">
            <w:pPr>
              <w:bidi w:val="0"/>
              <w:jc w:val="cente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eastAsiaTheme="minorEastAsia" w:cstheme="minorEastAsia"/>
                <w:sz w:val="24"/>
                <w:szCs w:val="24"/>
                <w:lang w:eastAsia="zh-CN"/>
              </w:rPr>
              <w:t>班子成员</w:t>
            </w:r>
          </w:p>
        </w:tc>
        <w:tc>
          <w:tcPr>
            <w:tcW w:w="1406" w:type="dxa"/>
            <w:vAlign w:val="center"/>
          </w:tcPr>
          <w:p w14:paraId="02103970">
            <w:pPr>
              <w:bidi w:val="0"/>
              <w:jc w:val="cente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eastAsiaTheme="minorEastAsia" w:cstheme="minorEastAsia"/>
                <w:sz w:val="24"/>
                <w:szCs w:val="24"/>
              </w:rPr>
              <w:t>集中学习</w:t>
            </w:r>
          </w:p>
        </w:tc>
      </w:tr>
    </w:tbl>
    <w:p w14:paraId="62146CDB">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Times New Roman" w:hAnsi="Times New Roman"/>
          <w:color w:val="auto"/>
          <w:sz w:val="32"/>
          <w:szCs w:val="32"/>
          <w:lang w:val="en-US" w:eastAsia="zh-CN"/>
        </w:rPr>
      </w:pPr>
    </w:p>
    <w:sectPr>
      <w:footerReference r:id="rId5"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FAF640D-E95D-40FF-B256-215F0F2B5F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D32CB3DB-31CD-4790-9A9D-0CF5BCF2F3A5}"/>
  </w:font>
  <w:font w:name="方正黑体简体">
    <w:panose1 w:val="02000000000000000000"/>
    <w:charset w:val="86"/>
    <w:family w:val="auto"/>
    <w:pitch w:val="default"/>
    <w:sig w:usb0="A00002BF" w:usb1="184F6CFA" w:usb2="00000012" w:usb3="00000000" w:csb0="00040001" w:csb1="00000000"/>
    <w:embedRegular r:id="rId3" w:fontKey="{F3317AA6-6B47-4677-B53A-AC2A0E064EFA}"/>
  </w:font>
  <w:font w:name="方正楷体简体">
    <w:panose1 w:val="02000000000000000000"/>
    <w:charset w:val="86"/>
    <w:family w:val="auto"/>
    <w:pitch w:val="default"/>
    <w:sig w:usb0="A00002BF" w:usb1="184F6CFA" w:usb2="00000012" w:usb3="00000000" w:csb0="00040001" w:csb1="00000000"/>
    <w:embedRegular r:id="rId4" w:fontKey="{96AB053A-875B-488A-A585-253F40272D7A}"/>
  </w:font>
  <w:font w:name="仿宋">
    <w:panose1 w:val="02010609060101010101"/>
    <w:charset w:val="86"/>
    <w:family w:val="modern"/>
    <w:pitch w:val="default"/>
    <w:sig w:usb0="800002BF" w:usb1="38CF7CFA" w:usb2="00000016" w:usb3="00000000" w:csb0="00040001" w:csb1="00000000"/>
    <w:embedRegular r:id="rId5" w:fontKey="{F23EF211-4983-4293-8930-587507B9606A}"/>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E4D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C8C4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C8C4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2AF7">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5AC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mMwYTgyMGUzZjViNjA2NjQ3NWYwYjY3OTNlMDgifQ=="/>
  </w:docVars>
  <w:rsids>
    <w:rsidRoot w:val="00000000"/>
    <w:rsid w:val="00386502"/>
    <w:rsid w:val="017F5130"/>
    <w:rsid w:val="023B3F56"/>
    <w:rsid w:val="03F569C0"/>
    <w:rsid w:val="04787C5D"/>
    <w:rsid w:val="04936C4C"/>
    <w:rsid w:val="04D37522"/>
    <w:rsid w:val="04D806FC"/>
    <w:rsid w:val="062956B3"/>
    <w:rsid w:val="0631565A"/>
    <w:rsid w:val="067F52D3"/>
    <w:rsid w:val="07222BC3"/>
    <w:rsid w:val="079528D4"/>
    <w:rsid w:val="07C05BA3"/>
    <w:rsid w:val="07F95EB8"/>
    <w:rsid w:val="097529BD"/>
    <w:rsid w:val="0AB205B1"/>
    <w:rsid w:val="0B845139"/>
    <w:rsid w:val="0BCA1661"/>
    <w:rsid w:val="0C344DB1"/>
    <w:rsid w:val="0CF037B9"/>
    <w:rsid w:val="0E4F1A2E"/>
    <w:rsid w:val="0E6C0519"/>
    <w:rsid w:val="0F136A39"/>
    <w:rsid w:val="0FDC19E8"/>
    <w:rsid w:val="10417675"/>
    <w:rsid w:val="10EA3C90"/>
    <w:rsid w:val="111D5E14"/>
    <w:rsid w:val="11247A8C"/>
    <w:rsid w:val="1145254A"/>
    <w:rsid w:val="11A27E6C"/>
    <w:rsid w:val="12D90460"/>
    <w:rsid w:val="146F1FC3"/>
    <w:rsid w:val="15DD2016"/>
    <w:rsid w:val="1675224E"/>
    <w:rsid w:val="176433D3"/>
    <w:rsid w:val="176C53FF"/>
    <w:rsid w:val="1865561F"/>
    <w:rsid w:val="196A0064"/>
    <w:rsid w:val="1A58119E"/>
    <w:rsid w:val="1AAE5D2F"/>
    <w:rsid w:val="1AD03EF7"/>
    <w:rsid w:val="1BEA406F"/>
    <w:rsid w:val="1CD763BB"/>
    <w:rsid w:val="1DA2363B"/>
    <w:rsid w:val="1E1E61A8"/>
    <w:rsid w:val="1E2A1B70"/>
    <w:rsid w:val="1ECB3C60"/>
    <w:rsid w:val="1F843502"/>
    <w:rsid w:val="20D65FDF"/>
    <w:rsid w:val="212925B3"/>
    <w:rsid w:val="21A974B5"/>
    <w:rsid w:val="21AF3A12"/>
    <w:rsid w:val="227F5D0E"/>
    <w:rsid w:val="22D81634"/>
    <w:rsid w:val="237D2742"/>
    <w:rsid w:val="24DE624F"/>
    <w:rsid w:val="25AE4432"/>
    <w:rsid w:val="264D28A0"/>
    <w:rsid w:val="2872030A"/>
    <w:rsid w:val="287A36F4"/>
    <w:rsid w:val="291711D9"/>
    <w:rsid w:val="294A30C6"/>
    <w:rsid w:val="29951C1B"/>
    <w:rsid w:val="2ACF41CB"/>
    <w:rsid w:val="2AD20848"/>
    <w:rsid w:val="2AF67335"/>
    <w:rsid w:val="2B85488A"/>
    <w:rsid w:val="2B94100A"/>
    <w:rsid w:val="2CC26B4D"/>
    <w:rsid w:val="2CD65E2E"/>
    <w:rsid w:val="2E576136"/>
    <w:rsid w:val="30F6475F"/>
    <w:rsid w:val="31B43911"/>
    <w:rsid w:val="323D1A1A"/>
    <w:rsid w:val="32D07EBD"/>
    <w:rsid w:val="335A310A"/>
    <w:rsid w:val="344115B0"/>
    <w:rsid w:val="37040CE5"/>
    <w:rsid w:val="370E1BD7"/>
    <w:rsid w:val="37A8419B"/>
    <w:rsid w:val="38EC19F3"/>
    <w:rsid w:val="39240F12"/>
    <w:rsid w:val="3942200C"/>
    <w:rsid w:val="3A0A0D7C"/>
    <w:rsid w:val="3AE272C8"/>
    <w:rsid w:val="3B14210A"/>
    <w:rsid w:val="3C0812A5"/>
    <w:rsid w:val="3C0B7252"/>
    <w:rsid w:val="3C187054"/>
    <w:rsid w:val="3C946AA2"/>
    <w:rsid w:val="3CA1529C"/>
    <w:rsid w:val="3CCB357C"/>
    <w:rsid w:val="3D0221DE"/>
    <w:rsid w:val="3DE6565C"/>
    <w:rsid w:val="3EE52C1B"/>
    <w:rsid w:val="3F5E1222"/>
    <w:rsid w:val="3FB7703C"/>
    <w:rsid w:val="3FB91DA6"/>
    <w:rsid w:val="409273D5"/>
    <w:rsid w:val="40C45F3D"/>
    <w:rsid w:val="414A4154"/>
    <w:rsid w:val="41EF2605"/>
    <w:rsid w:val="42287771"/>
    <w:rsid w:val="423F17DF"/>
    <w:rsid w:val="42D6126D"/>
    <w:rsid w:val="435D1321"/>
    <w:rsid w:val="4440691D"/>
    <w:rsid w:val="44891BBB"/>
    <w:rsid w:val="44A21BB1"/>
    <w:rsid w:val="44AA2A89"/>
    <w:rsid w:val="45EB078B"/>
    <w:rsid w:val="46366A55"/>
    <w:rsid w:val="46674E60"/>
    <w:rsid w:val="46690BD8"/>
    <w:rsid w:val="487A0901"/>
    <w:rsid w:val="48FF2926"/>
    <w:rsid w:val="48FF7609"/>
    <w:rsid w:val="49062257"/>
    <w:rsid w:val="491017DF"/>
    <w:rsid w:val="4AE81B00"/>
    <w:rsid w:val="4B28027D"/>
    <w:rsid w:val="4B825F06"/>
    <w:rsid w:val="4BAF382B"/>
    <w:rsid w:val="4BF4363A"/>
    <w:rsid w:val="4C771B75"/>
    <w:rsid w:val="4CE502FA"/>
    <w:rsid w:val="4D7B4941"/>
    <w:rsid w:val="4DC36845"/>
    <w:rsid w:val="4F5A4BDB"/>
    <w:rsid w:val="500951DA"/>
    <w:rsid w:val="51B74F33"/>
    <w:rsid w:val="51EB2DE9"/>
    <w:rsid w:val="52C8312A"/>
    <w:rsid w:val="53467788"/>
    <w:rsid w:val="543F741C"/>
    <w:rsid w:val="546724CF"/>
    <w:rsid w:val="54B27BEE"/>
    <w:rsid w:val="54CF51E4"/>
    <w:rsid w:val="5609306F"/>
    <w:rsid w:val="57EF4138"/>
    <w:rsid w:val="585267EB"/>
    <w:rsid w:val="598E694A"/>
    <w:rsid w:val="59C5733A"/>
    <w:rsid w:val="59D625D1"/>
    <w:rsid w:val="59EA1BD8"/>
    <w:rsid w:val="5A1A0E56"/>
    <w:rsid w:val="5A430CE9"/>
    <w:rsid w:val="5B956778"/>
    <w:rsid w:val="5CCB1C6A"/>
    <w:rsid w:val="5D916BB6"/>
    <w:rsid w:val="5FAE539A"/>
    <w:rsid w:val="60857C67"/>
    <w:rsid w:val="60A32C76"/>
    <w:rsid w:val="622901A5"/>
    <w:rsid w:val="62586279"/>
    <w:rsid w:val="62DA2717"/>
    <w:rsid w:val="640C161E"/>
    <w:rsid w:val="64370C4D"/>
    <w:rsid w:val="64910030"/>
    <w:rsid w:val="65045B72"/>
    <w:rsid w:val="669929BC"/>
    <w:rsid w:val="66F30C73"/>
    <w:rsid w:val="68282344"/>
    <w:rsid w:val="69DE7D08"/>
    <w:rsid w:val="6A323E59"/>
    <w:rsid w:val="6A5424B9"/>
    <w:rsid w:val="6AAF1F44"/>
    <w:rsid w:val="6B7217FF"/>
    <w:rsid w:val="6B8550D1"/>
    <w:rsid w:val="6C0703C8"/>
    <w:rsid w:val="6DA62239"/>
    <w:rsid w:val="6EC407F2"/>
    <w:rsid w:val="6F446955"/>
    <w:rsid w:val="6F4D4C8B"/>
    <w:rsid w:val="70AB7EBB"/>
    <w:rsid w:val="70E74D85"/>
    <w:rsid w:val="71AA0173"/>
    <w:rsid w:val="72967E5A"/>
    <w:rsid w:val="74382094"/>
    <w:rsid w:val="74510D7A"/>
    <w:rsid w:val="747323FE"/>
    <w:rsid w:val="75414C6A"/>
    <w:rsid w:val="761C7166"/>
    <w:rsid w:val="76EC2906"/>
    <w:rsid w:val="77CB0A27"/>
    <w:rsid w:val="781E442A"/>
    <w:rsid w:val="78D82E41"/>
    <w:rsid w:val="790E548B"/>
    <w:rsid w:val="795F1843"/>
    <w:rsid w:val="799F4335"/>
    <w:rsid w:val="7A1F0FD2"/>
    <w:rsid w:val="7A602A0E"/>
    <w:rsid w:val="7A796935"/>
    <w:rsid w:val="7A9C7FA1"/>
    <w:rsid w:val="7B9E7E5E"/>
    <w:rsid w:val="7C122F6C"/>
    <w:rsid w:val="7CF858E3"/>
    <w:rsid w:val="7DB4751F"/>
    <w:rsid w:val="7E262746"/>
    <w:rsid w:val="7EEF19BD"/>
    <w:rsid w:val="A7FED1F5"/>
    <w:rsid w:val="D7FB6C39"/>
    <w:rsid w:val="F1C70456"/>
    <w:rsid w:val="F57F6383"/>
    <w:rsid w:val="F78F3A31"/>
    <w:rsid w:val="FFFF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4451</Words>
  <Characters>4550</Characters>
  <Lines>0</Lines>
  <Paragraphs>0</Paragraphs>
  <TotalTime>3</TotalTime>
  <ScaleCrop>false</ScaleCrop>
  <LinksUpToDate>false</LinksUpToDate>
  <CharactersWithSpaces>4551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2023-03-13T17:06:00Z</dcterms:created>
  <dc:creator>Administrator</dc:creator>
  <cp:lastModifiedBy>方雁瑜</cp:lastModifiedBy>
  <cp:lastPrinted>2025-05-06T07:33:00Z</cp:lastPrinted>
  <dcterms:modified xsi:type="dcterms:W3CDTF">2025-12-16T08:29:07Z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0_btnclosed</vt:lpwstr>
  </property>
  <property fmtid="{D5CDD505-2E9C-101B-9397-08002B2CF9AE}" pid="4" name="ICV">
    <vt:lpwstr>FF49B3E023E54CA498E625429990606B_13</vt:lpwstr>
  </property>
  <property fmtid="{D5CDD505-2E9C-101B-9397-08002B2CF9AE}" pid="5" name="KSOTemplateDocerSaveRecord">
    <vt:lpwstr>eyJoZGlkIjoiMDZhMmQzNGRiMmQzYTE0NDYwZGY0ZWQxZTM5YTVjOWMiLCJ1c2VySWQiOiIzMTc2MjY3MjIifQ==</vt:lpwstr>
  </property>
</Properties>
</file>