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186B">
      <w:pPr>
        <w:bidi w:val="0"/>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泰安家园社区开展</w:t>
      </w:r>
    </w:p>
    <w:p w14:paraId="565F0E54">
      <w:pPr>
        <w:bidi w:val="0"/>
        <w:ind w:left="0" w:leftChars="0" w:firstLine="0" w:firstLineChars="0"/>
        <w:jc w:val="center"/>
        <w:rPr>
          <w:rFonts w:hint="eastAsia" w:ascii="方正仿宋简体" w:hAnsi="方正仿宋简体" w:eastAsia="方正仿宋简体" w:cs="方正仿宋简体"/>
          <w:sz w:val="32"/>
          <w:szCs w:val="32"/>
        </w:rPr>
      </w:pPr>
      <w:r>
        <w:rPr>
          <w:rFonts w:hint="eastAsia" w:ascii="宋体" w:hAnsi="宋体" w:eastAsia="宋体" w:cs="宋体"/>
          <w:b/>
          <w:bCs/>
          <w:sz w:val="44"/>
          <w:szCs w:val="44"/>
          <w:lang w:eastAsia="zh-CN"/>
        </w:rPr>
        <w:t>铸牢中华民族共同体意识学习宣讲活动</w:t>
      </w:r>
    </w:p>
    <w:p w14:paraId="5B1F53E4">
      <w:pPr>
        <w:bidi w:val="0"/>
        <w:rPr>
          <w:rFonts w:hint="eastAsia" w:ascii="方正仿宋简体" w:hAnsi="方正仿宋简体" w:eastAsia="方正仿宋简体" w:cs="方正仿宋简体"/>
          <w:sz w:val="32"/>
          <w:szCs w:val="32"/>
          <w:lang w:val="en-US" w:eastAsia="zh-CN"/>
        </w:rPr>
      </w:pPr>
    </w:p>
    <w:p w14:paraId="6136D911">
      <w:pPr>
        <w:bidi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为深入贯彻落实党的民族政策，进一步铸牢中华民族共同体意识，10月28日，泰安家园社区积极组织开展了以铸牢中华民族共同体意识为主</w:t>
      </w:r>
      <w:bookmarkStart w:id="0" w:name="_GoBack"/>
      <w:bookmarkEnd w:id="0"/>
      <w:r>
        <w:rPr>
          <w:rFonts w:hint="eastAsia" w:ascii="方正仿宋简体" w:hAnsi="方正仿宋简体" w:eastAsia="方正仿宋简体" w:cs="方正仿宋简体"/>
          <w:sz w:val="32"/>
          <w:szCs w:val="32"/>
          <w:lang w:val="en-US" w:eastAsia="zh-CN"/>
        </w:rPr>
        <w:t>题的学习宣讲活动。</w:t>
      </w:r>
    </w:p>
    <w:p w14:paraId="315CE891">
      <w:pPr>
        <w:bidi w:val="0"/>
        <w:rPr>
          <w:rFonts w:hint="eastAsia" w:eastAsia="方正仿宋_GB2312"/>
          <w:lang w:eastAsia="zh-CN"/>
        </w:rPr>
      </w:pPr>
      <w:r>
        <w:rPr>
          <w:rFonts w:hint="eastAsia" w:ascii="方正仿宋简体" w:hAnsi="方正仿宋简体" w:eastAsia="方正仿宋简体" w:cs="方正仿宋简体"/>
          <w:sz w:val="32"/>
          <w:szCs w:val="32"/>
          <w:lang w:val="en-US" w:eastAsia="zh-CN"/>
        </w:rPr>
        <w:t>活动期间，毕颜梅同志运用通俗易懂的语言，结合实际案例，深入浅出地向党员和居民阐释了中华民族共同体意识的重要意义。从历史层面各民族的交流融合，到当下各民族在社会发展进程中的紧密协作，一系列生动事例使居民深刻认识到，中华民族是一个命运共同体，各民族之间休戚与共、荣辱与共、生死与共、命运与共。</w:t>
      </w:r>
    </w:p>
    <w:p w14:paraId="76E1F7E6">
      <w:pPr>
        <w:bidi w:val="0"/>
        <w:rPr>
          <w:rFonts w:hint="eastAsia" w:eastAsia="方正仿宋_GB2312"/>
          <w:lang w:eastAsia="zh-CN"/>
        </w:rPr>
      </w:pPr>
      <w:r>
        <w:rPr>
          <w:rFonts w:hint="eastAsia" w:ascii="方正仿宋简体" w:hAnsi="方正仿宋简体" w:eastAsia="方正仿宋简体" w:cs="方正仿宋简体"/>
          <w:sz w:val="32"/>
          <w:szCs w:val="32"/>
          <w:lang w:val="en-US" w:eastAsia="zh-CN"/>
        </w:rPr>
        <w:t xml:space="preserve">通过此次宣讲活动，社区内各民族党员及居民群众对中华民族共同体意识有了更为深刻的认知，推动了各民族党员和居民群众进一步开展交往交流交融，携手团结奋斗、共同繁荣发展。 </w:t>
      </w:r>
    </w:p>
    <w:p w14:paraId="7C26EA37">
      <w:pPr>
        <w:spacing w:line="240" w:lineRule="auto"/>
        <w:ind w:left="0" w:leftChars="0" w:firstLine="0" w:firstLineChars="0"/>
        <w:rPr>
          <w:rFonts w:hint="eastAsia" w:ascii="仿宋_GB2312" w:hAnsi="宋体" w:eastAsia="仿宋_GB2312" w:cs="仿宋_GB2312"/>
          <w:i w:val="0"/>
          <w:iCs w:val="0"/>
          <w:caps w:val="0"/>
          <w:color w:val="000000"/>
          <w:spacing w:val="0"/>
          <w:sz w:val="32"/>
          <w:szCs w:val="32"/>
          <w:shd w:val="clear" w:color="auto" w:fill="FFFFFF"/>
        </w:rPr>
      </w:pPr>
    </w:p>
    <w:p w14:paraId="18BA4352">
      <w:pPr>
        <w:bidi w:val="0"/>
        <w:spacing w:line="240" w:lineRule="auto"/>
        <w:ind w:firstLine="0" w:firstLineChars="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081655"/>
            <wp:effectExtent l="0" t="0" r="0" b="0"/>
            <wp:docPr id="2" name="图片 2" descr="98bad20f31daaacee23d1a66d5949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bad20f31daaacee23d1a66d59490a5"/>
                    <pic:cNvPicPr>
                      <a:picLocks noChangeAspect="1"/>
                    </pic:cNvPicPr>
                  </pic:nvPicPr>
                  <pic:blipFill>
                    <a:blip r:embed="rId6"/>
                    <a:srcRect t="15094" b="6896"/>
                    <a:stretch>
                      <a:fillRect/>
                    </a:stretch>
                  </pic:blipFill>
                  <pic:spPr>
                    <a:xfrm>
                      <a:off x="0" y="0"/>
                      <a:ext cx="5266690" cy="30816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D6DE0"/>
    <w:rsid w:val="08CA57F5"/>
    <w:rsid w:val="0A4470FA"/>
    <w:rsid w:val="11ED2422"/>
    <w:rsid w:val="12F307B5"/>
    <w:rsid w:val="27E26F1F"/>
    <w:rsid w:val="37814B07"/>
    <w:rsid w:val="48F77743"/>
    <w:rsid w:val="4FA74D6C"/>
    <w:rsid w:val="53F926A8"/>
    <w:rsid w:val="7727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Words>
  <Characters>306</Characters>
  <Lines>0</Lines>
  <Paragraphs>0</Paragraphs>
  <TotalTime>2</TotalTime>
  <ScaleCrop>false</ScaleCrop>
  <LinksUpToDate>false</LinksUpToDate>
  <CharactersWithSpaces>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2025-04-22T06:54:00Z</dcterms:created>
  <dc:creator>Administrator</dc:creator>
  <cp:lastModifiedBy>沐～</cp:lastModifiedBy>
  <dcterms:modified xsi:type="dcterms:W3CDTF">2025-11-17T08:01:21Z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eyJoZGlkIjoiYTU5YzQ0NzVhYmYwMjc1NTljYmJiNGYyNzgzYzM2NWUiLCJ1c2VySWQiOiIzNzEzOTU2MzkifQ==</vt:lpwstr>
  </property>
  <property fmtid="{D5CDD505-2E9C-101B-9397-08002B2CF9AE}" pid="4" name="ICV">
    <vt:lpwstr>7E3FD325B29A48C28028176A360956BA_13</vt:lpwstr>
  </property>
</Properties>
</file>