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57F7">
      <w:pPr>
        <w:bidi w:val="0"/>
        <w:ind w:left="0" w:leftChars="0" w:firstLine="0" w:firstLineChars="0"/>
        <w:jc w:val="center"/>
        <w:rPr>
          <w:rFonts w:hint="eastAsia" w:ascii="方正仿宋简体" w:hAnsi="方正仿宋简体" w:eastAsia="方正仿宋简体" w:cs="方正仿宋简体"/>
          <w:sz w:val="32"/>
          <w:szCs w:val="32"/>
        </w:rPr>
      </w:pPr>
      <w:r>
        <w:rPr>
          <w:rFonts w:hint="eastAsia" w:ascii="宋体" w:hAnsi="宋体" w:eastAsia="宋体" w:cs="宋体"/>
          <w:b/>
          <w:bCs/>
          <w:sz w:val="44"/>
          <w:szCs w:val="44"/>
          <w:lang w:eastAsia="zh-CN"/>
        </w:rPr>
        <w:t>学习习近平总书记关于中国人民抗日战争和世界反法西斯战争的重要论述</w:t>
      </w:r>
    </w:p>
    <w:p w14:paraId="3873FBAA">
      <w:pPr>
        <w:bidi w:val="0"/>
        <w:rPr>
          <w:rFonts w:hint="eastAsia"/>
          <w:lang w:val="en-US" w:eastAsia="zh-CN"/>
        </w:rPr>
      </w:pPr>
    </w:p>
    <w:p w14:paraId="303EA7E0">
      <w:pPr>
        <w:bidi w:val="0"/>
        <w:rPr>
          <w:rFonts w:hint="eastAsia" w:ascii="方正仿宋简体" w:hAnsi="方正仿宋简体" w:eastAsia="方正仿宋简体" w:cs="方正仿宋简体"/>
          <w:sz w:val="32"/>
          <w:szCs w:val="32"/>
        </w:rPr>
      </w:pPr>
      <w:r>
        <w:rPr>
          <w:rFonts w:hint="eastAsia"/>
          <w:lang w:val="en-US" w:eastAsia="zh-CN"/>
        </w:rPr>
        <w:t>为深切缅怀革命先烈，弘扬伟大的抗战精神，</w:t>
      </w:r>
      <w:r>
        <w:rPr>
          <w:rFonts w:hint="eastAsia" w:ascii="方正仿宋简体" w:hAnsi="方正仿宋简体" w:eastAsia="方正仿宋简体" w:cs="方正仿宋简体"/>
          <w:sz w:val="32"/>
          <w:szCs w:val="32"/>
        </w:rPr>
        <w:t>9月</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eastAsia="zh-CN"/>
        </w:rPr>
        <w:t>泰安家园社区组织党员</w:t>
      </w:r>
      <w:r>
        <w:rPr>
          <w:rFonts w:hint="eastAsia" w:ascii="方正仿宋简体" w:hAnsi="方正仿宋简体" w:eastAsia="方正仿宋简体" w:cs="方正仿宋简体"/>
          <w:sz w:val="32"/>
          <w:szCs w:val="32"/>
        </w:rPr>
        <w:t>学习贯彻习近平总书记在纪念中国人民抗日战争暨世界反法西斯战争胜利80周年大会上的重要讲话精神。</w:t>
      </w:r>
      <w:bookmarkStart w:id="0" w:name="_GoBack"/>
      <w:bookmarkEnd w:id="0"/>
    </w:p>
    <w:p w14:paraId="2EE74776">
      <w:pPr>
        <w:bidi w:val="0"/>
        <w:rPr>
          <w:rFonts w:hint="eastAsia" w:eastAsia="方正仿宋_GB2312"/>
          <w:lang w:eastAsia="zh-CN"/>
        </w:rPr>
      </w:pPr>
      <w:r>
        <w:rPr>
          <w:rFonts w:hint="eastAsia"/>
          <w:lang w:val="en-US" w:eastAsia="zh-CN"/>
        </w:rPr>
        <w:t>会议由社区党支部书记毕颜梅引领参会人员学习领会《弘扬伟大抗战精神，向着中华民族伟大复兴的光辉彼岸奋勇前进》《在纪念中国人民抗日战争暨世界反法西斯战争胜利80周年大会上的讲话》精神。强调</w:t>
      </w:r>
      <w:r>
        <w:rPr>
          <w:rFonts w:hint="eastAsia" w:ascii="方正仿宋简体" w:hAnsi="方正仿宋简体" w:eastAsia="方正仿宋简体" w:cs="方正仿宋简体"/>
          <w:sz w:val="32"/>
          <w:szCs w:val="32"/>
          <w:lang w:val="en-US" w:eastAsia="zh-CN"/>
        </w:rPr>
        <w:t>党员志愿者应深入学习领会并宣传宣讲，要深刻认识到中国共产党的中流砥柱作用是中国人民抗日战争取得胜利的关键，始终坚持并加强党的全面领导；要深刻认识到抗日战争的胜利是以爱国主义为核心的民族精神的伟大胜利，弘扬伟大抗战精神，激发社区各族居民群众的爱国之情、强国之志与报国之行。</w:t>
      </w:r>
    </w:p>
    <w:p w14:paraId="2CBCDA6E">
      <w:pPr>
        <w:bidi w:val="0"/>
        <w:rPr>
          <w:rFonts w:hint="eastAsia" w:eastAsia="方正仿宋_GB2312"/>
          <w:lang w:eastAsia="zh-CN"/>
        </w:rPr>
      </w:pPr>
      <w:r>
        <w:rPr>
          <w:rFonts w:hint="eastAsia"/>
          <w:lang w:val="en-US" w:eastAsia="zh-CN"/>
        </w:rPr>
        <w:t xml:space="preserve">通过学习，党员志愿者更为清晰地了解了历史，增强了民族自豪感与爱国热情。泰安家园社区将学习成果转化为服务居民、奉献社区的实际行动，持续提升社区治理能力与服务水平，做好社区居民的“贴心人”。 </w:t>
      </w:r>
    </w:p>
    <w:p w14:paraId="5C398F9A">
      <w:pPr>
        <w:bidi w:val="0"/>
        <w:spacing w:line="240" w:lineRule="auto"/>
        <w:ind w:firstLine="0" w:firstLineChars="0"/>
        <w:rPr>
          <w:rFonts w:hint="eastAsia"/>
          <w:lang w:val="en-US" w:eastAsia="zh-CN"/>
        </w:rPr>
      </w:pPr>
      <w:r>
        <w:rPr>
          <w:rFonts w:hint="eastAsia"/>
          <w:lang w:val="en-US" w:eastAsia="zh-CN"/>
        </w:rPr>
        <w:drawing>
          <wp:inline distT="0" distB="0" distL="114300" distR="114300">
            <wp:extent cx="5241290" cy="3381375"/>
            <wp:effectExtent l="0" t="0" r="0" b="0"/>
            <wp:docPr id="6" name="图片 5" descr="27ab7106fb4ea9ffab2198e38320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7ab7106fb4ea9ffab2198e383202aa"/>
                    <pic:cNvPicPr>
                      <a:picLocks noChangeAspect="1"/>
                    </pic:cNvPicPr>
                  </pic:nvPicPr>
                  <pic:blipFill>
                    <a:blip r:embed="rId6"/>
                    <a:srcRect b="13974"/>
                    <a:stretch>
                      <a:fillRect/>
                    </a:stretch>
                  </pic:blipFill>
                  <pic:spPr>
                    <a:xfrm>
                      <a:off x="0" y="0"/>
                      <a:ext cx="5241290" cy="3381375"/>
                    </a:xfrm>
                    <a:prstGeom prst="rect">
                      <a:avLst/>
                    </a:prstGeom>
                    <a:noFill/>
                    <a:ln>
                      <a:noFill/>
                    </a:ln>
                  </pic:spPr>
                </pic:pic>
              </a:graphicData>
            </a:graphic>
          </wp:inline>
        </w:drawing>
      </w:r>
    </w:p>
    <w:p w14:paraId="079CAE8A">
      <w:pPr>
        <w:bidi w:val="0"/>
        <w:spacing w:line="240" w:lineRule="auto"/>
        <w:ind w:firstLine="0" w:firstLineChars="0"/>
        <w:rPr>
          <w:rFonts w:hint="eastAsia"/>
          <w:lang w:val="en-US" w:eastAsia="zh-CN"/>
        </w:rPr>
      </w:pPr>
      <w:r>
        <w:rPr>
          <w:rFonts w:hint="eastAsia"/>
          <w:lang w:val="en-US" w:eastAsia="zh-CN"/>
        </w:rPr>
        <w:drawing>
          <wp:inline distT="0" distB="0" distL="114300" distR="114300">
            <wp:extent cx="5241290" cy="3930650"/>
            <wp:effectExtent l="0" t="0" r="16510" b="12700"/>
            <wp:docPr id="5" name="图片 6" descr="6cc95b020ce70c884b89759148fc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6cc95b020ce70c884b89759148fc488"/>
                    <pic:cNvPicPr>
                      <a:picLocks noChangeAspect="1"/>
                    </pic:cNvPicPr>
                  </pic:nvPicPr>
                  <pic:blipFill>
                    <a:blip r:embed="rId7"/>
                    <a:stretch>
                      <a:fillRect/>
                    </a:stretch>
                  </pic:blipFill>
                  <pic:spPr>
                    <a:xfrm>
                      <a:off x="0" y="0"/>
                      <a:ext cx="5241290" cy="3930650"/>
                    </a:xfrm>
                    <a:prstGeom prst="rect">
                      <a:avLst/>
                    </a:prstGeom>
                    <a:noFill/>
                    <a:ln>
                      <a:noFill/>
                    </a:ln>
                  </pic:spPr>
                </pic:pic>
              </a:graphicData>
            </a:graphic>
          </wp:inline>
        </w:drawing>
      </w:r>
    </w:p>
    <w:p w14:paraId="2E1A0D8E">
      <w:pPr>
        <w:spacing w:line="240" w:lineRule="auto"/>
        <w:ind w:left="0" w:leftChars="0" w:firstLine="0" w:firstLineChars="0"/>
        <w:rPr>
          <w:rFonts w:hint="eastAsia" w:ascii="仿宋_GB2312" w:hAnsi="宋体" w:eastAsia="仿宋_GB2312" w:cs="仿宋_GB2312"/>
          <w:i w:val="0"/>
          <w:iCs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6139A"/>
    <w:rsid w:val="0A4470FA"/>
    <w:rsid w:val="101F32EF"/>
    <w:rsid w:val="11ED2422"/>
    <w:rsid w:val="16D207BF"/>
    <w:rsid w:val="27187EB1"/>
    <w:rsid w:val="27E26F1F"/>
    <w:rsid w:val="2E507B60"/>
    <w:rsid w:val="32C41357"/>
    <w:rsid w:val="37814B07"/>
    <w:rsid w:val="46902609"/>
    <w:rsid w:val="48F77743"/>
    <w:rsid w:val="4F0413A4"/>
    <w:rsid w:val="53F9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427</Characters>
  <Lines>0</Lines>
  <Paragraphs>0</Paragraphs>
  <TotalTime>1</TotalTime>
  <ScaleCrop>false</ScaleCrop>
  <LinksUpToDate>false</LinksUpToDate>
  <CharactersWithSpaces>427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2025-04-22T06:54:00Z</dcterms:created>
  <dc:creator>Administrator</dc:creator>
  <cp:lastModifiedBy>沐～</cp:lastModifiedBy>
  <cp:lastPrinted>2025-08-20T06:57:00Z</cp:lastPrinted>
  <dcterms:modified xsi:type="dcterms:W3CDTF">2025-11-17T07:52:16Z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eyJoZGlkIjoiYTU5YzQ0NzVhYmYwMjc1NTljYmJiNGYyNzgzYzM2NWUiLCJ1c2VySWQiOiIzNzEzOTU2MzkifQ==</vt:lpwstr>
  </property>
  <property fmtid="{D5CDD505-2E9C-101B-9397-08002B2CF9AE}" pid="4" name="ICV">
    <vt:lpwstr>CE0F92707B704B3F99C6F5596957C511_13</vt:lpwstr>
  </property>
</Properties>
</file>