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58AD8">
      <w:pPr>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永茂社区铸牢中华民族共同体意识宣讲</w:t>
      </w:r>
    </w:p>
    <w:p w14:paraId="165BABD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民族共同体意识作为各民族共同的精神追求，具有维护国家团结统一和社会稳定的功能。永茂社区将铸牢中华民族共同体意识作为工作重心，开展此次宣讲活动，由浅入深、循序渐进、螺旋上升地引导居民树立正确的民族观、国家观、历史观、文化观，增强居民的“五个认同”意识。</w:t>
      </w:r>
    </w:p>
    <w:p w14:paraId="602F45BB">
      <w:pPr>
        <w:rPr>
          <w:rFonts w:hint="eastAsia" w:eastAsiaTheme="minorEastAsia"/>
          <w:lang w:eastAsia="zh-CN"/>
        </w:rPr>
      </w:pPr>
      <w:r>
        <w:rPr>
          <w:rFonts w:hint="eastAsia" w:eastAsiaTheme="minorEastAsia"/>
          <w:lang w:eastAsia="zh-CN"/>
        </w:rPr>
        <w:drawing>
          <wp:inline distT="0" distB="0" distL="114300" distR="114300">
            <wp:extent cx="5268595" cy="3950335"/>
            <wp:effectExtent l="0" t="0" r="8255" b="12065"/>
            <wp:docPr id="1" name="图片 1" descr="95098a7dcae11ea9907298d0d0eed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098a7dcae11ea9907298d0d0eed63"/>
                    <pic:cNvPicPr>
                      <a:picLocks noChangeAspect="1"/>
                    </pic:cNvPicPr>
                  </pic:nvPicPr>
                  <pic:blipFill>
                    <a:blip r:embed="rId4"/>
                    <a:stretch>
                      <a:fillRect/>
                    </a:stretch>
                  </pic:blipFill>
                  <pic:spPr>
                    <a:xfrm>
                      <a:off x="0" y="0"/>
                      <a:ext cx="5268595" cy="3950335"/>
                    </a:xfrm>
                    <a:prstGeom prst="rect">
                      <a:avLst/>
                    </a:prstGeom>
                  </pic:spPr>
                </pic:pic>
              </a:graphicData>
            </a:graphic>
          </wp:inline>
        </w:drawing>
      </w:r>
    </w:p>
    <w:p w14:paraId="7DAA062F">
      <w:pPr>
        <w:rPr>
          <w:rFonts w:hint="eastAsia" w:eastAsiaTheme="minorEastAsia"/>
          <w:lang w:eastAsia="zh-CN"/>
        </w:rPr>
      </w:pPr>
    </w:p>
    <w:p w14:paraId="0E26A344">
      <w:pPr>
        <w:rPr>
          <w:rFonts w:hint="eastAsia" w:eastAsiaTheme="minorEastAsia"/>
          <w:lang w:eastAsia="zh-CN"/>
        </w:rPr>
      </w:pPr>
    </w:p>
    <w:p w14:paraId="144AA2A8">
      <w:pPr>
        <w:rPr>
          <w:rFonts w:hint="eastAsia" w:eastAsiaTheme="minorEastAsia"/>
          <w:lang w:eastAsia="zh-CN"/>
        </w:rPr>
      </w:pPr>
    </w:p>
    <w:p w14:paraId="33C20D73">
      <w:pPr>
        <w:rPr>
          <w:rFonts w:hint="eastAsia" w:eastAsiaTheme="minorEastAsia"/>
          <w:lang w:eastAsia="zh-CN"/>
        </w:rPr>
      </w:pPr>
    </w:p>
    <w:p w14:paraId="1EEF1EC9">
      <w:pPr>
        <w:rPr>
          <w:rFonts w:hint="eastAsia" w:eastAsiaTheme="minorEastAsia"/>
          <w:lang w:eastAsia="zh-CN"/>
        </w:rPr>
      </w:pPr>
    </w:p>
    <w:p w14:paraId="37870435">
      <w:pPr>
        <w:rPr>
          <w:rFonts w:hint="eastAsia" w:eastAsiaTheme="minorEastAsia"/>
          <w:lang w:eastAsia="zh-CN"/>
        </w:rPr>
      </w:pPr>
    </w:p>
    <w:p w14:paraId="0256CF7D">
      <w:pPr>
        <w:rPr>
          <w:rFonts w:hint="eastAsia" w:eastAsiaTheme="minorEastAsia"/>
          <w:lang w:eastAsia="zh-CN"/>
        </w:rPr>
      </w:pPr>
    </w:p>
    <w:p w14:paraId="0E027357">
      <w:pPr>
        <w:rPr>
          <w:rFonts w:hint="eastAsia" w:eastAsiaTheme="minorEastAsia"/>
          <w:lang w:eastAsia="zh-CN"/>
        </w:rPr>
      </w:pPr>
    </w:p>
    <w:p w14:paraId="108428E0">
      <w:pPr>
        <w:rPr>
          <w:rFonts w:hint="eastAsia" w:eastAsiaTheme="minorEastAsia"/>
          <w:lang w:eastAsia="zh-CN"/>
        </w:rPr>
      </w:pPr>
    </w:p>
    <w:p w14:paraId="5DA6D5D4">
      <w:pPr>
        <w:rPr>
          <w:rFonts w:hint="eastAsia" w:eastAsiaTheme="minorEastAsia"/>
          <w:lang w:eastAsia="zh-CN"/>
        </w:rPr>
      </w:pPr>
    </w:p>
    <w:p w14:paraId="7FCAEE44">
      <w:pPr>
        <w:rPr>
          <w:rFonts w:hint="eastAsia" w:eastAsiaTheme="minorEastAsia"/>
          <w:lang w:eastAsia="zh-CN"/>
        </w:rPr>
      </w:pPr>
    </w:p>
    <w:p w14:paraId="1F0DE5A8">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永茂社区开展党的二十大精神宣讲</w:t>
      </w:r>
    </w:p>
    <w:p w14:paraId="583E507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二十大是在我国迈上全面建设社会主义现代化国家新征程、向第二个百年奋斗目标进军的关键时刻召开的一次十分重要的大会，举国关注、世界瞩目。4月18日，永茂社区组织全体干部及部分党员进行党的二十大精神学习。活动中，社区宣传干事对党的二十大精神作了深刻解读，宣讲内容全面系统，重点突出，结合社区工作实际，深入浅出地指导社区干部在今后工作中准确把握党的二十大精神，切实把思想和行动统一到党的二十大精神上来。</w:t>
      </w:r>
    </w:p>
    <w:p w14:paraId="7E9A9115">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74310" cy="3955415"/>
            <wp:effectExtent l="0" t="0" r="2540" b="6985"/>
            <wp:docPr id="5" name="图片 5" descr="5aa51a26088cb6cc494923fded1b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aa51a26088cb6cc494923fded1b56a"/>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14:paraId="1C4B06B3">
      <w:pPr>
        <w:rPr>
          <w:rFonts w:hint="default" w:ascii="仿宋" w:hAnsi="仿宋" w:eastAsia="仿宋" w:cs="仿宋"/>
          <w:sz w:val="32"/>
          <w:szCs w:val="32"/>
          <w:lang w:val="en-US" w:eastAsia="zh-CN"/>
        </w:rPr>
      </w:pPr>
    </w:p>
    <w:p w14:paraId="30FF4506">
      <w:pPr>
        <w:rPr>
          <w:rFonts w:hint="default" w:ascii="仿宋" w:hAnsi="仿宋" w:eastAsia="仿宋" w:cs="仿宋"/>
          <w:sz w:val="32"/>
          <w:szCs w:val="32"/>
          <w:lang w:val="en-US" w:eastAsia="zh-CN"/>
        </w:rPr>
      </w:pPr>
    </w:p>
    <w:p w14:paraId="7F132605">
      <w:pPr>
        <w:rPr>
          <w:rFonts w:hint="default" w:ascii="仿宋" w:hAnsi="仿宋" w:eastAsia="仿宋" w:cs="仿宋"/>
          <w:sz w:val="32"/>
          <w:szCs w:val="32"/>
          <w:lang w:val="en-US" w:eastAsia="zh-CN"/>
        </w:rPr>
      </w:pPr>
    </w:p>
    <w:p w14:paraId="4C2AAABC">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永茂社区6月主题党日</w:t>
      </w:r>
    </w:p>
    <w:p w14:paraId="38B8249B">
      <w:pPr>
        <w:ind w:firstLine="560" w:firstLineChars="200"/>
        <w:jc w:val="left"/>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6月8日，通辽市体育局联合永茂社区开展主题党日活动，活动中通辽市体育局体彩支部联合永茂社区党支部共同学习习近平新时代中国特色社会主义思想，并作交流讨论，学习过后全体参与学习的党员面对党旗庄严宣誓，在重温入党誓词的过程中再次进行精神洗礼，活动过后党员们纷纷表示很激动，也很受鼓舞，希望社区今后多多组织类似活动。</w:t>
      </w:r>
    </w:p>
    <w:p w14:paraId="263F9223">
      <w:pPr>
        <w:rPr>
          <w:rFonts w:hint="default" w:ascii="宋体" w:hAnsi="宋体" w:eastAsia="宋体" w:cs="宋体"/>
          <w:b w:val="0"/>
          <w:bCs w:val="0"/>
          <w:sz w:val="28"/>
          <w:szCs w:val="36"/>
          <w:lang w:val="en-US" w:eastAsia="zh-CN"/>
        </w:rPr>
      </w:pPr>
      <w:r>
        <w:rPr>
          <w:rFonts w:hint="default" w:ascii="宋体" w:hAnsi="宋体" w:eastAsia="宋体" w:cs="宋体"/>
          <w:b w:val="0"/>
          <w:bCs w:val="0"/>
          <w:sz w:val="28"/>
          <w:szCs w:val="36"/>
          <w:lang w:val="en-US" w:eastAsia="zh-CN"/>
        </w:rPr>
        <w:drawing>
          <wp:inline distT="0" distB="0" distL="114300" distR="114300">
            <wp:extent cx="5273040" cy="3954780"/>
            <wp:effectExtent l="0" t="0" r="3810" b="7620"/>
            <wp:docPr id="2" name="图片 2" descr="c9eefa96754c3b05721fa8f3a6eb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9eefa96754c3b05721fa8f3a6eb541"/>
                    <pic:cNvPicPr>
                      <a:picLocks noChangeAspect="1"/>
                    </pic:cNvPicPr>
                  </pic:nvPicPr>
                  <pic:blipFill>
                    <a:blip r:embed="rId6"/>
                    <a:stretch>
                      <a:fillRect/>
                    </a:stretch>
                  </pic:blipFill>
                  <pic:spPr>
                    <a:xfrm>
                      <a:off x="0" y="0"/>
                      <a:ext cx="5273040" cy="3954780"/>
                    </a:xfrm>
                    <a:prstGeom prst="rect">
                      <a:avLst/>
                    </a:prstGeom>
                  </pic:spPr>
                </pic:pic>
              </a:graphicData>
            </a:graphic>
          </wp:inline>
        </w:drawing>
      </w:r>
    </w:p>
    <w:p w14:paraId="081F0EDE">
      <w:pPr>
        <w:rPr>
          <w:rFonts w:hint="default" w:ascii="宋体" w:hAnsi="宋体" w:eastAsia="宋体" w:cs="宋体"/>
          <w:b w:val="0"/>
          <w:bCs w:val="0"/>
          <w:sz w:val="28"/>
          <w:szCs w:val="36"/>
          <w:lang w:val="en-US" w:eastAsia="zh-CN"/>
        </w:rPr>
      </w:pPr>
    </w:p>
    <w:p w14:paraId="1C03D65D">
      <w:pPr>
        <w:rPr>
          <w:rFonts w:hint="default" w:ascii="宋体" w:hAnsi="宋体" w:eastAsia="宋体" w:cs="宋体"/>
          <w:b w:val="0"/>
          <w:bCs w:val="0"/>
          <w:sz w:val="28"/>
          <w:szCs w:val="36"/>
          <w:lang w:val="en-US" w:eastAsia="zh-CN"/>
        </w:rPr>
      </w:pPr>
    </w:p>
    <w:p w14:paraId="085087D5">
      <w:pPr>
        <w:rPr>
          <w:rFonts w:hint="default" w:ascii="宋体" w:hAnsi="宋体" w:eastAsia="宋体" w:cs="宋体"/>
          <w:b w:val="0"/>
          <w:bCs w:val="0"/>
          <w:sz w:val="28"/>
          <w:szCs w:val="36"/>
          <w:lang w:val="en-US" w:eastAsia="zh-CN"/>
        </w:rPr>
      </w:pPr>
    </w:p>
    <w:p w14:paraId="5481844A">
      <w:pPr>
        <w:rPr>
          <w:rFonts w:hint="default" w:ascii="宋体" w:hAnsi="宋体" w:eastAsia="宋体" w:cs="宋体"/>
          <w:b w:val="0"/>
          <w:bCs w:val="0"/>
          <w:sz w:val="28"/>
          <w:szCs w:val="36"/>
          <w:lang w:val="en-US" w:eastAsia="zh-CN"/>
        </w:rPr>
      </w:pPr>
    </w:p>
    <w:p w14:paraId="156144E5">
      <w:pPr>
        <w:rPr>
          <w:rFonts w:hint="default" w:ascii="宋体" w:hAnsi="宋体" w:eastAsia="宋体" w:cs="宋体"/>
          <w:b w:val="0"/>
          <w:bCs w:val="0"/>
          <w:sz w:val="28"/>
          <w:szCs w:val="36"/>
          <w:lang w:val="en-US" w:eastAsia="zh-CN"/>
        </w:rPr>
      </w:pPr>
    </w:p>
    <w:p w14:paraId="1929C863">
      <w:pPr>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“党的声音进万家”主题活动</w:t>
      </w:r>
    </w:p>
    <w:p w14:paraId="38BC381D">
      <w:pPr>
        <w:jc w:val="center"/>
        <w:rPr>
          <w:rFonts w:hint="eastAsia" w:ascii="方正小标宋简体" w:hAnsi="方正小标宋简体" w:eastAsia="方正小标宋简体" w:cs="方正小标宋简体"/>
          <w:b w:val="0"/>
          <w:bCs w:val="0"/>
          <w:kern w:val="2"/>
          <w:sz w:val="36"/>
          <w:szCs w:val="36"/>
          <w:lang w:val="en-US" w:eastAsia="zh-CN" w:bidi="ar-SA"/>
        </w:rPr>
      </w:pPr>
      <w:r>
        <w:rPr>
          <w:rFonts w:hint="eastAsia" w:ascii="方正小标宋简体" w:hAnsi="方正小标宋简体" w:eastAsia="方正小标宋简体" w:cs="方正小标宋简体"/>
          <w:b w:val="0"/>
          <w:bCs w:val="0"/>
          <w:kern w:val="2"/>
          <w:sz w:val="36"/>
          <w:szCs w:val="36"/>
          <w:lang w:val="en-US" w:eastAsia="zh-CN" w:bidi="ar-SA"/>
        </w:rPr>
        <w:t>“领会党的精神传递党的声音”学习领会党的二十大精神主题宣讲会</w:t>
      </w:r>
    </w:p>
    <w:p w14:paraId="000F017E">
      <w:pPr>
        <w:jc w:val="center"/>
        <w:rPr>
          <w:rFonts w:hint="eastAsia" w:ascii="方正小标宋简体" w:hAnsi="方正小标宋简体" w:eastAsia="方正小标宋简体" w:cs="方正小标宋简体"/>
          <w:b w:val="0"/>
          <w:bCs w:val="0"/>
          <w:kern w:val="2"/>
          <w:sz w:val="36"/>
          <w:szCs w:val="36"/>
          <w:lang w:val="en-US" w:eastAsia="zh-CN" w:bidi="ar-SA"/>
        </w:rPr>
      </w:pPr>
    </w:p>
    <w:p w14:paraId="4C220AEC">
      <w:pPr>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进一步推动党的二十大精神入脑入心、走深走实，让广大党员群众全面、准确、及时地学习领会党的二十大精神，6月21日下午，永茂社区联合通辽市体育局举行“党的声音进万家”主题活动“领会党的精神，传递党的声音”学习领会党的二十大精神主题宣讲会。</w:t>
      </w:r>
    </w:p>
    <w:p w14:paraId="30E71A38">
      <w:pPr>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宣讲中，永茂社区党支部书记对党的二十大报告中的主要精神进行了生动、全面、系统的阐述和解读，让大家深刻学习领会党的二十大提出的新思想、新论断、新部署、新要求。整个宣讲脉络清晰、生动活泼，对党的二十大的新思想、新观点、新要求作了细致的分析和详细</w:t>
      </w:r>
      <w:bookmarkStart w:id="0" w:name="_GoBack"/>
      <w:r>
        <w:rPr>
          <w:rFonts w:hint="eastAsia" w:ascii="仿宋" w:hAnsi="仿宋" w:eastAsia="仿宋" w:cs="仿宋"/>
          <w:kern w:val="2"/>
          <w:sz w:val="32"/>
          <w:szCs w:val="32"/>
          <w:lang w:val="en-US" w:eastAsia="zh-CN" w:bidi="ar-SA"/>
        </w:rPr>
        <w:t>地</w:t>
      </w:r>
      <w:bookmarkEnd w:id="0"/>
      <w:r>
        <w:rPr>
          <w:rFonts w:hint="eastAsia" w:ascii="仿宋" w:hAnsi="仿宋" w:eastAsia="仿宋" w:cs="仿宋"/>
          <w:kern w:val="2"/>
          <w:sz w:val="32"/>
          <w:szCs w:val="32"/>
          <w:lang w:val="en-US" w:eastAsia="zh-CN" w:bidi="ar-SA"/>
        </w:rPr>
        <w:t>解读。在场的党员干部、基层职工和群众代表纷纷表示，要把学习贯彻党的二十大精神，作为当前和今后一个时期的首要政治任务，在全面学习、全面把握、全面落实上下功夫，原原本本、逐字逐句研读，把思想和行动统一到党的二十大精神上来，牢记嘱托、拼搏奋进，踔厉奋发、勇毅前行，以实干实绩实效把党的二十大精神贯彻落实到位。</w:t>
      </w:r>
    </w:p>
    <w:p w14:paraId="29362F4B">
      <w:pPr>
        <w:jc w:val="both"/>
        <w:rPr>
          <w:rFonts w:hint="eastAsia" w:ascii="仿宋" w:hAnsi="仿宋" w:eastAsia="仿宋" w:cs="仿宋"/>
          <w:kern w:val="2"/>
          <w:sz w:val="32"/>
          <w:szCs w:val="32"/>
          <w:lang w:val="en-US" w:eastAsia="zh-CN" w:bidi="ar-SA"/>
        </w:rPr>
      </w:pPr>
    </w:p>
    <w:p w14:paraId="7DF2CAC5">
      <w:pPr>
        <w:jc w:val="both"/>
        <w:rPr>
          <w:rFonts w:hint="eastAsia" w:ascii="仿宋" w:hAnsi="仿宋" w:eastAsia="仿宋" w:cs="仿宋"/>
          <w:kern w:val="2"/>
          <w:sz w:val="32"/>
          <w:szCs w:val="32"/>
          <w:lang w:val="en-US" w:eastAsia="zh-CN" w:bidi="ar-SA"/>
        </w:rPr>
      </w:pPr>
    </w:p>
    <w:p w14:paraId="1B8E5F55">
      <w:pPr>
        <w:jc w:val="both"/>
        <w:rPr>
          <w:rFonts w:hint="eastAsia" w:ascii="仿宋" w:hAnsi="仿宋" w:eastAsia="仿宋" w:cs="仿宋"/>
          <w:kern w:val="2"/>
          <w:sz w:val="32"/>
          <w:szCs w:val="32"/>
          <w:lang w:val="en-US" w:eastAsia="zh-CN" w:bidi="ar-SA"/>
        </w:rPr>
      </w:pPr>
    </w:p>
    <w:p w14:paraId="3EE9973F">
      <w:pPr>
        <w:rPr>
          <w:rFonts w:hint="eastAsia" w:ascii="宋体" w:hAnsi="宋体" w:eastAsia="宋体" w:cs="宋体"/>
          <w:b w:val="0"/>
          <w:bCs w:val="0"/>
          <w:sz w:val="28"/>
          <w:szCs w:val="36"/>
          <w:lang w:val="en-US" w:eastAsia="zh-CN"/>
        </w:rPr>
      </w:pPr>
      <w:r>
        <w:rPr>
          <w:rFonts w:hint="eastAsia" w:ascii="仿宋" w:hAnsi="仿宋" w:eastAsia="仿宋" w:cs="仿宋"/>
          <w:kern w:val="2"/>
          <w:sz w:val="32"/>
          <w:szCs w:val="32"/>
          <w:lang w:val="en-US" w:eastAsia="zh-CN" w:bidi="ar-SA"/>
        </w:rPr>
        <w:drawing>
          <wp:inline distT="0" distB="0" distL="114300" distR="114300">
            <wp:extent cx="5274310" cy="3955415"/>
            <wp:effectExtent l="0" t="0" r="2540" b="6985"/>
            <wp:docPr id="3" name="图片 3" descr="8eb03d5f4e1fcf11bd3cb97917796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eb03d5f4e1fcf11bd3cb97917796ed"/>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M2QzNWU5ZTdmZTExZTZjMmFiYTYwOTE3MTQwN2MifQ=="/>
  </w:docVars>
  <w:rsids>
    <w:rsidRoot w:val="00000000"/>
    <w:rsid w:val="0320232F"/>
    <w:rsid w:val="23693758"/>
    <w:rsid w:val="2934347F"/>
    <w:rsid w:val="624E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f4c4ccd3-2d13-4ad1-8c98-0929391cc875</errorID>
      <errorWord>为加强</errorWord>
      <group>L1_AI</group>
      <groupName>深度校对</groupName>
      <ability>L2_AI_Grammar</ability>
      <abilityName>语法纠错</abilityName>
      <candidateList>
        <item>将</item>
      </candidateList>
      <explain>（jiāng）将要；（jiàng）勇将、上将、游泳健将；（qiāng）请求，将子无怒。</explain>
      <paraID>165BABD7</paraID>
      <start>45</start>
      <end>46</end>
      <status>modified</status>
      <modifiedWord>将</modifiedWord>
      <trackRevisions>false</trackRevisions>
    </reviewItem>
    <reviewItem>
      <errorID>9c8955ba-b273-433f-96fa-13ea591b05aa</errorID>
      <errorWord>的</errorWord>
      <group>L1_AI</group>
      <groupName>深度校对</groupName>
      <ability>L2_AI_Grammar</ability>
      <abilityName>语法纠错</abilityName>
      <candidateList>
        <item>作为</item>
      </candidateList>
      <explain>❶〈动〉当做：～罢论｜～无效｜我把游泳～锻炼身体的方法。❷〈介〉就人的某种身份或事物的某种性质来说：～一个学生，首先得把学习搞好｜～一部词典，必须有明确的编写宗旨。</explain>
      <paraID>165BABD7</paraID>
      <start>57</start>
      <end>59</end>
      <status>modified</status>
      <modifiedWord>作为</modifiedWord>
      <trackRevisions>false</trackRevisions>
    </reviewItem>
    <reviewItem>
      <errorID>2a8b3f04-86c8-40e3-b42f-c2ca2ddb5a97</errorID>
      <errorWord>永</errorWord>
      <group>L1_AI</group>
      <groupName>深度校对</groupName>
      <ability>L2_AI_Punc</ability>
      <abilityName>标点纠错</abilityName>
      <candidateList>
        <item>，永</item>
      </candidateList>
      <explain/>
      <paraID>583E5075</paraID>
      <start>73</start>
      <end>75</end>
      <status>modified</status>
      <modifiedWord>，永</modifiedWord>
      <trackRevisions>false</trackRevisions>
    </reviewItem>
    <reviewItem>
      <errorID>a4e14ce9-91ff-4664-a734-b345230e46e8</errorID>
      <errorWord>，</errorWord>
      <group>L1_AI</group>
      <groupName>深度校对</groupName>
      <ability>L2_AI_Punc</ability>
      <abilityName>标点纠错</abilityName>
      <candidateList>
        <item>。</item>
      </candidateList>
      <explain/>
      <paraID>583E5075</paraID>
      <start>100</start>
      <end>101</end>
      <status>modified</status>
      <modifiedWord>。</modifiedWord>
      <trackRevisions>false</trackRevisions>
    </reviewItem>
    <reviewItem>
      <errorID>26bc0c47-83b1-4bf5-98fc-1dca5567238f</errorID>
      <errorWord>社区</errorWord>
      <group>L1_AI</group>
      <groupName>深度校对</groupName>
      <ability>L2_AI_Punc</ability>
      <abilityName>标点纠错</abilityName>
      <candidateList>
        <item>，社区</item>
      </candidateList>
      <explain/>
      <paraID>583E5075</paraID>
      <start>104</start>
      <end>107</end>
      <status>modified</status>
      <modifiedWord>，社区</modifiedWord>
      <trackRevisions>false</trackRevisions>
    </reviewItem>
    <reviewItem>
      <errorID>79063f8b-1594-46d3-8aa2-e9c103619338</errorID>
      <errorWord>做</errorWord>
      <group>L1_AI</group>
      <groupName>深度校对</groupName>
      <ability>L2_AI_Word</ability>
      <abilityName>字词纠错</abilityName>
      <candidateList>
        <item>作</item>
      </candidateList>
      <explain>❶起：振～｜日出而～｜一鼓～气｜枪声大～。❷〈动〉从事某种活动：～孽｜～报告｜自～自受。❸〈动〉写作：著～｜～曲｜～书（写信）。❹作品：佳～｜杰～｜成功之～。❺装：～态｜装模～样。❻〈动〉当成；作为：～保｜～废｜认贼～父。❼发作：～呕｜～怪。</explain>
      <paraID>583E5075</paraID>
      <start>119</start>
      <end>120</end>
      <status>modified</status>
      <modifiedWord>作</modifiedWord>
      <trackRevisions>false</trackRevisions>
    </reviewItem>
    <reviewItem>
      <errorID>0af9e93f-f686-441e-9d67-c7fdf66285b6</errorID>
      <errorWord>深入浅出</errorWord>
      <group>L1_AI</group>
      <groupName>深度校对</groupName>
      <ability>L2_AI_Punc</ability>
      <abilityName>标点纠错</abilityName>
      <candidateList>
        <item>，深入浅出</item>
      </candidateList>
      <explain/>
      <paraID>583E5075</paraID>
      <start>148</start>
      <end>153</end>
      <status>modified</status>
      <modifiedWord>，深入浅出</modifiedWord>
      <trackRevisions>false</trackRevisions>
    </reviewItem>
    <reviewItem>
      <errorID>1712c709-31f7-4765-a348-e34718f2a9af</errorID>
      <errorWord>系统地</errorWord>
      <group>L1_AI</group>
      <groupName>深度校对</groupName>
      <ability>L2_AI_Word</ability>
      <abilityName>字词纠错</abilityName>
      <candidateList>
        <item>系统的</item>
      </candidateList>
      <explain/>
      <paraID>30E71A38</paraID>
      <start>36</start>
      <end>39</end>
      <status>modified</status>
      <modifiedWord>系统的</modifiedWord>
      <trackRevisions>false</trackRevisions>
    </reviewItem>
    <reviewItem>
      <errorID>8c5596c4-e2f3-4b65-9c82-b6812dc54113</errorID>
      <errorWord>地</errorWord>
      <group>L1_Word</group>
      <groupName>字词问题</groupName>
      <ability>L2_DDD</ability>
      <abilityName>的地得用法</abilityName>
      <candidateList>
        <item>的</item>
      </candidateList>
      <explain>“的”常用于连接修饰语与名词性中心语，表示属性、所属或描述。</explain>
      <paraID>30E71A38</paraID>
      <start>114</start>
      <end>115</end>
      <status>modified</status>
      <modifiedWord>的</modifiedWord>
      <trackRevisions>false</trackRevisions>
    </reviewItem>
    <reviewItem>
      <errorID>2bc786af-af3b-4c27-aa15-913b856881c1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30E71A38</paraID>
      <start>120</start>
      <end>121</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710cb5da-aaf4-491d-89d7-4f6745bc4c6d}">
  <ds:schemaRefs/>
</ds:datastoreItem>
</file>

<file path=docProps/app.xml><?xml version="1.0" encoding="utf-8"?>
<Properties xmlns="http://schemas.openxmlformats.org/officeDocument/2006/extended-properties" xmlns:vt="http://schemas.openxmlformats.org/officeDocument/2006/docPropsVTypes">
  <Template>Normal.dotm</Template>
  <Pages>5</Pages>
  <Words>951</Words>
  <Characters>953</Characters>
  <Lines>0</Lines>
  <Paragraphs>0</Paragraphs>
  <TotalTime>3</TotalTime>
  <ScaleCrop>false</ScaleCrop>
  <LinksUpToDate>false</LinksUpToDate>
  <CharactersWithSpaces>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2023-06-25T06:51:00Z</dcterms:created>
  <dc:creator>Administrator</dc:creator>
  <cp:lastModifiedBy>。</cp:lastModifiedBy>
  <cp:lastPrinted>2025-11-14T09:15:39Z</cp:lastPrinted>
  <dcterms:modified xsi:type="dcterms:W3CDTF">2025-11-14T09:15:45Z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AFC933F1FFDE4AC48ECE7B6F99643015_12</vt:lpwstr>
  </property>
  <property fmtid="{D5CDD505-2E9C-101B-9397-08002B2CF9AE}" pid="4" name="KSOTemplateDocerSaveRecord">
    <vt:lpwstr>eyJoZGlkIjoiODE5M2QzNWU5ZTdmZTExZTZjMmFiYTYwOTE3MTQwN2MiLCJ1c2VySWQiOiI1MzUxOTY5NTAifQ==</vt:lpwstr>
  </property>
</Properties>
</file>