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D779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2025年党风廉政工作部署会</w:t>
      </w:r>
    </w:p>
    <w:p w14:paraId="71F978B4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5FD6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京汉新城社区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召开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年党风廉政工作部署会，社区全体工作人员参会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4931EC5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会上，社区党委书记首先总结回顾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年党风廉政工作。过去一年，社区通过开展廉政教育活动、完善监督机制，在廉洁自律方面取得一定成果，但仍存在廉政教育形式单一、对重点岗位监督不够深入等问题。随后，会议对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年党风廉政工作作出重要部署：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第一、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强化廉政教育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创新教育形式，开展多样化的廉政教育活动。例如，组织社区工作人员参观廉政教育基地，以真实案例敲响廉洁警钟；定期举办廉政知识讲座，邀请专家学者或纪检干部授课，深入解读党纪法规；在社区内部开展廉政文化作品征集活动，鼓励工作人员创作书法、绘画、征文等作品，营造浓厚的廉政文化氛围，提高社区人员廉洁意识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第二、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善监督机制：加强对社区重点岗位和关键环节的监督。建立健全社区内部监督体系，成立监督小组，对社区资金使用、项目建设、惠民政策落实等工作进行全程监督；拓宽外部监督渠道，设立举报信箱和举报电话，鼓励居民积极参与监督，及时反馈问题，确保权力在阳光下运行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第三、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落实主体责任：明确社区党委主体责任和各党支部书记“一岗双责” 。社区党委要把党风廉政建设作为重要工作来抓，定期研究、部署和推进；各党支部书记既要抓好党建工作，又要抓好业务工作中的廉政建设，将党风廉政建设融入日常工作，层层压实责任，形成一级抓一级、层层抓落实的工作格局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第四、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加强作风建设：持续整治形式主义、官僚主义，提高社区服务水平。要求社区工作人员切实增强服务意识，杜绝敷衍塞责、推诿扯皮等现象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优化办事流程，提高工作效率，为居民提供便捷、高效的服务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3319A87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会议最后强调，党风廉政建设关乎社区发展和居民利益，全体人员要提高认识，严格落实各项工作部署，以良好的党风廉政建设成效推动社区各项工作高质量发展。</w:t>
      </w:r>
    </w:p>
    <w:p w14:paraId="286F423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F74AB5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30283FE"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京汉新城社区</w:t>
      </w:r>
    </w:p>
    <w:p w14:paraId="6CD49402">
      <w:pPr>
        <w:ind w:firstLine="640" w:firstLineChars="200"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 w14:paraId="08332950">
      <w:pPr>
        <w:ind w:firstLine="42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33fb144f64e30c0a1fa41a46ce233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fb144f64e30c0a1fa41a46ce233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4CFE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03CCD6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F9A654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525E85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1608A"/>
    <w:rsid w:val="04510922"/>
    <w:rsid w:val="098047A9"/>
    <w:rsid w:val="111B02EE"/>
    <w:rsid w:val="142B6A9A"/>
    <w:rsid w:val="160E0421"/>
    <w:rsid w:val="28A013AD"/>
    <w:rsid w:val="2A383867"/>
    <w:rsid w:val="35301D0A"/>
    <w:rsid w:val="44004F9E"/>
    <w:rsid w:val="4A01737A"/>
    <w:rsid w:val="4B9A5CD8"/>
    <w:rsid w:val="55D47C06"/>
    <w:rsid w:val="58B77EC9"/>
    <w:rsid w:val="595C16D5"/>
    <w:rsid w:val="64D67929"/>
    <w:rsid w:val="65A672FB"/>
    <w:rsid w:val="67242BCD"/>
    <w:rsid w:val="6EE175F6"/>
    <w:rsid w:val="706C7393"/>
    <w:rsid w:val="71CB5B62"/>
    <w:rsid w:val="750202C6"/>
    <w:rsid w:val="78E93B7B"/>
    <w:rsid w:val="7E5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762</Characters>
  <Lines>0</Lines>
  <Paragraphs>0</Paragraphs>
  <TotalTime>0</TotalTime>
  <ScaleCrop>false</ScaleCrop>
  <LinksUpToDate>false</LinksUpToDate>
  <CharactersWithSpaces>763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2025-06-04T01:07:00Z</dcterms:created>
  <dc:creator>Administrator</dc:creator>
  <cp:lastModifiedBy>苏哲</cp:lastModifiedBy>
  <dcterms:modified xsi:type="dcterms:W3CDTF">2025-08-19T06:58:03Z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eyJoZGlkIjoiYWRjZDk4NDk3NDgzY2UwOGVlMTU5Y2M3NzZhMWE4YzciLCJ1c2VySWQiOiI0Mjg5MjI1OTcifQ==</vt:lpwstr>
  </property>
  <property fmtid="{D5CDD505-2E9C-101B-9397-08002B2CF9AE}" pid="4" name="ICV">
    <vt:lpwstr>698495B2FB174763AB0AB57B94D24A2F_12</vt:lpwstr>
  </property>
</Properties>
</file>