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C1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益民社区“习近平生态文明思想”</w:t>
      </w:r>
    </w:p>
    <w:p w14:paraId="297071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专题学习</w:t>
      </w:r>
    </w:p>
    <w:p w14:paraId="4E1A5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为深入贯彻习近平生态文明思想，加强生态文明建设宣传教育，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8月8日，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益民社区组织党员干部开展“习近平生态文明思想”专题学习。</w:t>
      </w:r>
    </w:p>
    <w:p w14:paraId="14EEA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会上，集中学习了《习近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平论社会主义生态文明建设》、《生态环境保护督查工作条例》和习近平总书记生态文明思想重要讲话。通过此次学习，大家对习近平生态文明思想的重大意义和核心要义有了全新理解，有效提升了环保意识和环保理论水平。</w:t>
      </w:r>
    </w:p>
    <w:p w14:paraId="10793D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益民社区将以此次学习为契机，继续深化习近平生态文明思想的学习，立足岗位，在“知学”上下功夫，在“见行”上抓落实，把学习成果转化为推动工作的强大动力，努力在全社会营造人人、事事、时时、处处崇尚生态文明的良好氛围。</w:t>
      </w:r>
    </w:p>
    <w:p w14:paraId="58AF00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284D7C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625D3D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23EF40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2674D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0C4FE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 w14:paraId="341519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drawing>
          <wp:inline distT="0" distB="0" distL="114300" distR="114300">
            <wp:extent cx="5565775" cy="4174490"/>
            <wp:effectExtent l="0" t="0" r="12065" b="1270"/>
            <wp:docPr id="2" name="图片 2" descr="微信图片_2025-07-28_085953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7-28_085953_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7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03341"/>
    <w:rsid w:val="225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2025-08-28T01:19:06Z</dcterms:created>
  <dc:creator>ws</dc:creator>
  <cp:lastModifiedBy>小盆友</cp:lastModifiedBy>
  <dcterms:modified xsi:type="dcterms:W3CDTF">2025-08-28T01:23:10Z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eyJoZGlkIjoiMDIyODQ2MmE0NzcwMzFmYzU2ZjczM2MxMzFmOGVmNTIiLCJ1c2VySWQiOiI1NjEyOTg1MTQifQ==</vt:lpwstr>
  </property>
  <property fmtid="{D5CDD505-2E9C-101B-9397-08002B2CF9AE}" pid="4" name="ICV">
    <vt:lpwstr>490436EECD3042018513A6D1E5B304C7_12</vt:lpwstr>
  </property>
</Properties>
</file>