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007E2">
      <w:pPr>
        <w:rPr>
          <w:rFonts w:hint="eastAsia" w:eastAsiaTheme="minorEastAsia"/>
          <w:lang w:eastAsia="zh-CN"/>
        </w:rPr>
      </w:pPr>
      <w:bookmarkStart w:id="0" w:name="_GoBack"/>
      <w:bookmarkEnd w:id="0"/>
      <w:r>
        <w:rPr>
          <w:rFonts w:hint="eastAsia" w:eastAsiaTheme="minorEastAsia"/>
          <w:lang w:eastAsia="zh-CN"/>
        </w:rPr>
        <w:drawing>
          <wp:inline distT="0" distB="0" distL="114300" distR="114300">
            <wp:extent cx="1308735" cy="978535"/>
            <wp:effectExtent l="0" t="0" r="1905" b="12065"/>
            <wp:docPr id="8" name="图片 8" descr="19817bb88219ba605d8131b96500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9817bb88219ba605d8131b96500aea"/>
                    <pic:cNvPicPr>
                      <a:picLocks noChangeAspect="1"/>
                    </pic:cNvPicPr>
                  </pic:nvPicPr>
                  <pic:blipFill>
                    <a:blip r:embed="rId4"/>
                    <a:stretch>
                      <a:fillRect/>
                    </a:stretch>
                  </pic:blipFill>
                  <pic:spPr>
                    <a:xfrm>
                      <a:off x="0" y="0"/>
                      <a:ext cx="1308735" cy="978535"/>
                    </a:xfrm>
                    <a:prstGeom prst="rect">
                      <a:avLst/>
                    </a:prstGeom>
                  </pic:spPr>
                </pic:pic>
              </a:graphicData>
            </a:graphic>
          </wp:inline>
        </w:drawing>
      </w:r>
    </w:p>
    <w:p w14:paraId="5174D0B2">
      <w:pPr>
        <w:jc w:val="center"/>
        <w:rPr>
          <w:rFonts w:hint="eastAsia" w:ascii="隶书" w:hAnsi="隶书" w:eastAsia="隶书" w:cs="隶书"/>
          <w:color w:val="FF0000"/>
          <w:sz w:val="52"/>
          <w:szCs w:val="52"/>
          <w:lang w:eastAsia="zh-CN"/>
        </w:rPr>
      </w:pPr>
      <w:r>
        <w:rPr>
          <w:rFonts w:hint="eastAsia" w:ascii="隶书" w:hAnsi="隶书" w:eastAsia="隶书" w:cs="隶书"/>
          <w:color w:val="FF0000"/>
          <w:sz w:val="52"/>
          <w:szCs w:val="52"/>
          <w:lang w:eastAsia="zh-CN"/>
        </w:rPr>
        <w:t>通辽经济技术开发区</w:t>
      </w:r>
    </w:p>
    <w:p w14:paraId="494B0A9D">
      <w:pPr>
        <w:jc w:val="center"/>
        <w:rPr>
          <w:rFonts w:hint="eastAsia" w:ascii="隶书" w:hAnsi="隶书" w:eastAsia="隶书" w:cs="隶书"/>
          <w:color w:val="FF0000"/>
          <w:sz w:val="52"/>
          <w:szCs w:val="52"/>
          <w:lang w:val="en-US" w:eastAsia="zh-CN"/>
        </w:rPr>
      </w:pPr>
      <w:r>
        <w:rPr>
          <w:rFonts w:hint="eastAsia" w:ascii="隶书" w:hAnsi="隶书" w:eastAsia="隶书" w:cs="隶书"/>
          <w:color w:val="FF0000"/>
          <w:sz w:val="52"/>
          <w:szCs w:val="52"/>
          <w:lang w:eastAsia="zh-CN"/>
        </w:rPr>
        <w:t>新城街道希望新城社区</w:t>
      </w:r>
      <w:r>
        <w:rPr>
          <w:rFonts w:hint="eastAsia" w:ascii="隶书" w:hAnsi="隶书" w:eastAsia="隶书" w:cs="隶书"/>
          <w:color w:val="FF0000"/>
          <w:sz w:val="52"/>
          <w:szCs w:val="52"/>
          <w:lang w:val="en-US" w:eastAsia="zh-CN"/>
        </w:rPr>
        <w:t>工作简报</w:t>
      </w:r>
    </w:p>
    <w:p w14:paraId="4391181A">
      <w:pPr>
        <w:jc w:val="center"/>
        <w:rPr>
          <w:rFonts w:hint="eastAsia" w:ascii="隶书" w:hAnsi="隶书" w:eastAsia="隶书" w:cs="隶书"/>
          <w:color w:val="FF0000"/>
          <w:sz w:val="52"/>
          <w:szCs w:val="52"/>
          <w:lang w:val="en-US" w:eastAsia="zh-CN"/>
        </w:rPr>
      </w:pPr>
    </w:p>
    <w:p w14:paraId="73DDC29A">
      <w:pPr>
        <w:jc w:val="center"/>
        <w:rPr>
          <w:rFonts w:hint="eastAsia" w:ascii="方正小标宋简体" w:hAnsi="方正小标宋简体" w:eastAsia="方正小标宋简体" w:cs="方正小标宋简体"/>
          <w:b/>
          <w:bCs/>
          <w:sz w:val="44"/>
          <w:szCs w:val="44"/>
          <w:lang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23495"/>
                <wp:wrapNone/>
                <wp:docPr id="9" name="直接连接符 9"/>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9DQxM9kAAAAJAQAADwAAAAAAAAABACAAAAAiAAAAZHJzL2Rvd25yZXYueG1s&#10;UEsBAhQAFAAAAAgAh07iQLovpvf3AQAAwQMAAA4AAAAAAAAAAQAgAAAAKAEAAGRycy9lMm9Eb2Mu&#10;eG1sUEsFBgAAAAAGAAYAWQEAAJEFAAAAAA==&#10;">
                <v:fill on="f" focussize="0,0"/>
                <v:stroke weight="2.25pt" color="#FF0000 [3205]" miterlimit="8" joinstyle="miter"/>
                <v:imagedata o:title=""/>
                <o:lock v:ext="edit" aspectratio="f"/>
              </v:line>
            </w:pict>
          </mc:Fallback>
        </mc:AlternateContent>
      </w:r>
      <w:r>
        <w:rPr>
          <w:rFonts w:hint="eastAsia" w:ascii="楷体" w:hAnsi="楷体" w:eastAsia="楷体" w:cs="楷体"/>
          <w:color w:val="auto"/>
          <w:sz w:val="32"/>
          <w:szCs w:val="32"/>
          <w:u w:val="none"/>
          <w:lang w:val="en-US" w:eastAsia="zh-CN"/>
        </w:rPr>
        <w:t>主办：希望新城社区党委               2025年5月15日</w:t>
      </w:r>
    </w:p>
    <w:p w14:paraId="72326ED0">
      <w:pPr>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致敬最美家庭 弘扬文明家风</w:t>
      </w:r>
    </w:p>
    <w:p w14:paraId="604EFC0A">
      <w:pPr>
        <w:ind w:firstLine="640" w:firstLineChars="200"/>
        <w:rPr>
          <w:rFonts w:hint="eastAsia" w:ascii="仿宋" w:hAnsi="仿宋" w:eastAsia="仿宋" w:cs="仿宋"/>
          <w:sz w:val="32"/>
          <w:szCs w:val="32"/>
        </w:rPr>
      </w:pPr>
      <w:r>
        <w:rPr>
          <w:rFonts w:hint="eastAsia" w:ascii="仿宋" w:hAnsi="仿宋" w:eastAsia="仿宋" w:cs="仿宋"/>
          <w:sz w:val="32"/>
          <w:szCs w:val="32"/>
        </w:rPr>
        <w:t>为深入贯彻落实习近平总书记关于注重家庭家教家风建设的重要论述，大力弘扬中华民族家庭美德，营造重视家庭文明建设的良好氛围，在第 32 个 “国际家庭日” 来临之时，希望新城社区联合市妇联、开发区妇联共同开展 “致敬最美家庭 弘扬文明家风” 走访慰问活动。​</w:t>
      </w:r>
    </w:p>
    <w:p w14:paraId="3A12DC47">
      <w:pPr>
        <w:ind w:firstLine="640" w:firstLineChars="200"/>
        <w:rPr>
          <w:rFonts w:hint="eastAsia" w:ascii="仿宋" w:hAnsi="仿宋" w:eastAsia="仿宋" w:cs="仿宋"/>
          <w:sz w:val="32"/>
          <w:szCs w:val="32"/>
        </w:rPr>
      </w:pPr>
      <w:r>
        <w:rPr>
          <w:rFonts w:hint="eastAsia" w:ascii="仿宋" w:hAnsi="仿宋" w:eastAsia="仿宋" w:cs="仿宋"/>
          <w:sz w:val="32"/>
          <w:szCs w:val="32"/>
        </w:rPr>
        <w:t>活动现场，市妇联沙主席带队，开发区妇联及社区相关负责人陪同，一行人带着鲜花、慰问品和节日祝福，来到了辖区全国最美家庭缪成甲家中。慰问组都与家庭成员亲切交谈，详细了解他们的生活、工作和家庭情况，认真倾听他们在传承优良家风、促进家庭和谐、热心公益事业等方面的感人故事。慰问过程中，市妇联沙主席表示：“全国最美家庭是家庭文明建设的先进典型，他们的事迹生动感人、催人奋进，为广大家庭树立了学习的榜样。希望他们能引导更多家庭传承家庭美德、建设好家庭、涵养好家教、培育好家风，以家庭文明促进社会文明。”​</w:t>
      </w:r>
    </w:p>
    <w:p w14:paraId="44D289F4">
      <w:pPr>
        <w:ind w:firstLine="640" w:firstLineChars="200"/>
        <w:rPr>
          <w:rFonts w:hint="eastAsia" w:ascii="仿宋" w:hAnsi="仿宋" w:eastAsia="仿宋" w:cs="仿宋"/>
          <w:sz w:val="32"/>
          <w:szCs w:val="32"/>
        </w:rPr>
      </w:pPr>
      <w:r>
        <w:rPr>
          <w:rFonts w:hint="eastAsia" w:ascii="仿宋" w:hAnsi="仿宋" w:eastAsia="仿宋" w:cs="仿宋"/>
          <w:sz w:val="32"/>
          <w:szCs w:val="32"/>
        </w:rPr>
        <w:t>此次走访慰问活动，不仅让全国最美家庭感受到了党和政府的关怀与温暖，更传递了重视家庭建设、弘扬优良家风的社会正能量。下一步，社区将继续联合市、区妇联，常态化开展家庭文明建设活动，以家庭 “小细胞” 汇聚社会 “大能量”，为构建和谐社会、推进基层治理现代化贡献家庭力量。</w:t>
      </w:r>
    </w:p>
    <w:p w14:paraId="64878A19">
      <w:pPr>
        <w:ind w:firstLine="640" w:firstLineChars="200"/>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希望新城社区</w:t>
      </w:r>
    </w:p>
    <w:p w14:paraId="1373E39C">
      <w:pPr>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2025年5月15日</w:t>
      </w:r>
    </w:p>
    <w:p w14:paraId="18AECBFE">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影像资料：</w:t>
      </w:r>
    </w:p>
    <w:p w14:paraId="66E29C88">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53990" cy="3940175"/>
            <wp:effectExtent l="0" t="0" r="3810" b="6985"/>
            <wp:docPr id="1" name="图片 1" descr="345f5dade1aa8f8f51e6955a138a7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45f5dade1aa8f8f51e6955a138a7ed"/>
                    <pic:cNvPicPr>
                      <a:picLocks noChangeAspect="1"/>
                    </pic:cNvPicPr>
                  </pic:nvPicPr>
                  <pic:blipFill>
                    <a:blip r:embed="rId5"/>
                    <a:stretch>
                      <a:fillRect/>
                    </a:stretch>
                  </pic:blipFill>
                  <pic:spPr>
                    <a:xfrm>
                      <a:off x="0" y="0"/>
                      <a:ext cx="5253990" cy="3940175"/>
                    </a:xfrm>
                    <a:prstGeom prst="rect">
                      <a:avLst/>
                    </a:prstGeom>
                  </pic:spPr>
                </pic:pic>
              </a:graphicData>
            </a:graphic>
          </wp:inline>
        </w:drawing>
      </w:r>
    </w:p>
    <w:p w14:paraId="75F8B5BE">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53990" cy="3940175"/>
            <wp:effectExtent l="0" t="0" r="3810" b="6985"/>
            <wp:docPr id="2" name="图片 2" descr="dd73ce5387db61921b051f259e9cd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d73ce5387db61921b051f259e9cd5c"/>
                    <pic:cNvPicPr>
                      <a:picLocks noChangeAspect="1"/>
                    </pic:cNvPicPr>
                  </pic:nvPicPr>
                  <pic:blipFill>
                    <a:blip r:embed="rId6"/>
                    <a:stretch>
                      <a:fillRect/>
                    </a:stretch>
                  </pic:blipFill>
                  <pic:spPr>
                    <a:xfrm>
                      <a:off x="0" y="0"/>
                      <a:ext cx="5253990" cy="3940175"/>
                    </a:xfrm>
                    <a:prstGeom prst="rect">
                      <a:avLst/>
                    </a:prstGeom>
                  </pic:spPr>
                </pic:pic>
              </a:graphicData>
            </a:graphic>
          </wp:inline>
        </w:drawing>
      </w:r>
    </w:p>
    <w:p w14:paraId="6E466ADE">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64785" cy="3948430"/>
            <wp:effectExtent l="0" t="0" r="8255" b="13970"/>
            <wp:docPr id="3" name="图片 3" descr="01a0437b8fb37377ee4f44f2b8b4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1a0437b8fb37377ee4f44f2b8b4563"/>
                    <pic:cNvPicPr>
                      <a:picLocks noChangeAspect="1"/>
                    </pic:cNvPicPr>
                  </pic:nvPicPr>
                  <pic:blipFill>
                    <a:blip r:embed="rId7"/>
                    <a:stretch>
                      <a:fillRect/>
                    </a:stretch>
                  </pic:blipFill>
                  <pic:spPr>
                    <a:xfrm>
                      <a:off x="0" y="0"/>
                      <a:ext cx="5264785" cy="3948430"/>
                    </a:xfrm>
                    <a:prstGeom prst="rect">
                      <a:avLst/>
                    </a:prstGeom>
                  </pic:spPr>
                </pic:pic>
              </a:graphicData>
            </a:graphic>
          </wp:inline>
        </w:drawing>
      </w:r>
    </w:p>
    <w:p w14:paraId="23F3FA72">
      <w:pPr>
        <w:jc w:val="both"/>
        <w:rPr>
          <w:rFonts w:hint="default" w:ascii="仿宋" w:hAnsi="仿宋" w:eastAsia="仿宋" w:cs="仿宋"/>
          <w:sz w:val="32"/>
          <w:szCs w:val="32"/>
          <w:lang w:val="en-US" w:eastAsia="zh-CN"/>
        </w:rPr>
      </w:pPr>
    </w:p>
    <w:p w14:paraId="4EAB7338">
      <w:pPr>
        <w:jc w:val="both"/>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E3AA8"/>
    <w:rsid w:val="03E72B61"/>
    <w:rsid w:val="074E2EF7"/>
    <w:rsid w:val="08D962BD"/>
    <w:rsid w:val="141F3E00"/>
    <w:rsid w:val="162F5C44"/>
    <w:rsid w:val="1E023FBA"/>
    <w:rsid w:val="1FA31BDA"/>
    <w:rsid w:val="2129412A"/>
    <w:rsid w:val="28CB3F50"/>
    <w:rsid w:val="2C3342E6"/>
    <w:rsid w:val="2E6E7857"/>
    <w:rsid w:val="31D360EE"/>
    <w:rsid w:val="479E0D55"/>
    <w:rsid w:val="540529D9"/>
    <w:rsid w:val="59511B82"/>
    <w:rsid w:val="72575CC7"/>
    <w:rsid w:val="782B2AC5"/>
    <w:rsid w:val="79E32474"/>
    <w:rsid w:val="7DBD7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565</Words>
  <Characters>574</Characters>
  <Lines>0</Lines>
  <Paragraphs>0</Paragraphs>
  <TotalTime>7</TotalTime>
  <ScaleCrop>false</ScaleCrop>
  <LinksUpToDate>false</LinksUpToDate>
  <CharactersWithSpaces>632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2025-04-25T06:56:00Z</dcterms:created>
  <dc:creator>Administrator</dc:creator>
  <cp:lastModifiedBy>鲍磊</cp:lastModifiedBy>
  <cp:lastPrinted>2025-05-15T06:44:03Z</cp:lastPrinted>
  <dcterms:modified xsi:type="dcterms:W3CDTF">2025-05-15T06:46:49Z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eyJoZGlkIjoiODcxMDMxODg5NjAzODM1YjIzZjRkY2QxZWU4OTVkNGMiLCJ1c2VySWQiOiI3MzgwNjUzMTIifQ==</vt:lpwstr>
  </property>
  <property fmtid="{D5CDD505-2E9C-101B-9397-08002B2CF9AE}" pid="4" name="ICV">
    <vt:lpwstr>016FC89A37744577AFAA38A3233C227A_13</vt:lpwstr>
  </property>
</Properties>
</file>