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15</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21</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泰丰社区党总支组织党员干部集中学习习近平总书记关于加强和改进民族工作的重要思想</w:t>
      </w:r>
    </w:p>
    <w:p w14:paraId="094198AF">
      <w:pPr>
        <w:spacing w:line="560" w:lineRule="exact"/>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为进一步传达学习</w:t>
      </w:r>
      <w:r>
        <w:rPr>
          <w:rFonts w:hint="eastAsia" w:ascii="仿宋" w:hAnsi="仿宋" w:eastAsia="仿宋" w:cs="仿宋"/>
          <w:sz w:val="32"/>
          <w:szCs w:val="32"/>
          <w:lang w:val="en-US" w:eastAsia="zh-CN"/>
        </w:rPr>
        <w:t>习近平总书记关于加强和改进民族工作的重要思想</w:t>
      </w:r>
      <w:r>
        <w:rPr>
          <w:rFonts w:hint="default" w:ascii="仿宋" w:hAnsi="仿宋" w:eastAsia="仿宋" w:cs="仿宋"/>
          <w:sz w:val="32"/>
          <w:szCs w:val="32"/>
          <w:lang w:val="en-US" w:eastAsia="zh-CN"/>
        </w:rPr>
        <w:t>，2025</w:t>
      </w:r>
      <w:r>
        <w:rPr>
          <w:rFonts w:hint="eastAsia" w:ascii="仿宋" w:hAnsi="仿宋" w:eastAsia="仿宋" w:cs="仿宋"/>
          <w:sz w:val="32"/>
          <w:szCs w:val="32"/>
          <w:lang w:val="en-US" w:eastAsia="zh-CN"/>
        </w:rPr>
        <w:t>年4月21日，泰丰社区党总支组织开展集中学习相关通知，</w:t>
      </w:r>
      <w:r>
        <w:rPr>
          <w:rFonts w:hint="default" w:ascii="仿宋" w:hAnsi="仿宋" w:eastAsia="仿宋" w:cs="仿宋"/>
          <w:sz w:val="32"/>
          <w:szCs w:val="32"/>
          <w:lang w:val="en-US" w:eastAsia="zh-CN"/>
        </w:rPr>
        <w:t>引导广大党员干部切实领会</w:t>
      </w:r>
      <w:r>
        <w:rPr>
          <w:rFonts w:hint="eastAsia" w:ascii="仿宋" w:hAnsi="仿宋" w:eastAsia="仿宋" w:cs="仿宋"/>
          <w:sz w:val="32"/>
          <w:szCs w:val="32"/>
          <w:lang w:val="en-US" w:eastAsia="zh-CN"/>
        </w:rPr>
        <w:t>习近平总书记关于加强和改进民族工作的重要思想。</w:t>
      </w:r>
    </w:p>
    <w:p w14:paraId="29835FD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党总支书记韩秀萍首先传达了上级关于学习教育的重要指示和文件精神，强调了学习教育的重要性和紧迫性。自党支部成立以来一直高度重视民族问题、民族工作，正确处理民族关系。秉持以民族平等、民族团结、民族区域自治、各民族共同繁荣为主要内容的民族理论和民族工作方针政策。随后，组织大家集中学习了关于加强和改进民族工作的重要思想的具体内容，通过学习，使大家有了更深刻的理解和认识，明确了自身在工作和生活中应遵循和加强的思想意识。</w:t>
      </w:r>
    </w:p>
    <w:p w14:paraId="3FA30D2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泰丰社区将严肃学习要求。注重工作统筹，把握工作节奏，理论学习从始至终抓紧抓实、一贯到底，坚持原原本本学、全面系统学、联系实际学、领导带头学，注重个人自学与集中学习相结合，保证学习教育全覆盖。</w:t>
      </w:r>
    </w:p>
    <w:p w14:paraId="5C82D203">
      <w:pPr>
        <w:spacing w:line="24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r>
        <w:rPr>
          <w:rFonts w:hint="eastAsia" w:ascii="仿宋" w:hAnsi="仿宋" w:eastAsia="仿宋" w:cs="仿宋"/>
          <w:sz w:val="32"/>
          <w:szCs w:val="32"/>
          <w:lang w:val="en-US" w:eastAsia="zh-CN"/>
        </w:rPr>
        <w:drawing>
          <wp:inline distT="0" distB="0" distL="114300" distR="114300">
            <wp:extent cx="5267960" cy="3950335"/>
            <wp:effectExtent l="0" t="0" r="8890" b="12065"/>
            <wp:docPr id="1" name="图片 1" descr="1bc60da3a79cbc8acedb2b215003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c60da3a79cbc8acedb2b215003b95"/>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42262324">
      <w:pPr>
        <w:spacing w:line="560" w:lineRule="exact"/>
        <w:rPr>
          <w:rFonts w:hint="eastAsia" w:ascii="仿宋" w:hAnsi="仿宋" w:eastAsia="仿宋" w:cs="仿宋"/>
          <w:sz w:val="32"/>
          <w:szCs w:val="32"/>
          <w:lang w:val="en-US" w:eastAsia="zh-CN"/>
        </w:rPr>
      </w:pPr>
    </w:p>
    <w:p w14:paraId="53FDCB6C">
      <w:pPr>
        <w:spacing w:line="560" w:lineRule="exact"/>
        <w:rPr>
          <w:rFonts w:hint="eastAsia" w:ascii="仿宋" w:hAnsi="仿宋" w:eastAsia="仿宋" w:cs="仿宋"/>
          <w:sz w:val="32"/>
          <w:szCs w:val="32"/>
          <w:lang w:val="en-US" w:eastAsia="zh-CN"/>
        </w:rPr>
      </w:pPr>
    </w:p>
    <w:p w14:paraId="353A7712">
      <w:pPr>
        <w:spacing w:line="560" w:lineRule="exact"/>
        <w:rPr>
          <w:rFonts w:hint="eastAsia" w:ascii="仿宋" w:hAnsi="仿宋" w:eastAsia="仿宋" w:cs="仿宋"/>
          <w:sz w:val="32"/>
          <w:szCs w:val="32"/>
          <w:lang w:val="en-US" w:eastAsia="zh-CN"/>
        </w:rPr>
      </w:pPr>
    </w:p>
    <w:p w14:paraId="679C9516">
      <w:pPr>
        <w:spacing w:line="560" w:lineRule="exact"/>
        <w:rPr>
          <w:rFonts w:hint="eastAsia" w:ascii="仿宋" w:hAnsi="仿宋" w:eastAsia="仿宋" w:cs="仿宋"/>
          <w:sz w:val="32"/>
          <w:szCs w:val="32"/>
          <w:lang w:val="en-US" w:eastAsia="zh-CN"/>
        </w:rPr>
      </w:pPr>
    </w:p>
    <w:p w14:paraId="20CE06D9">
      <w:pPr>
        <w:spacing w:line="560" w:lineRule="exact"/>
        <w:rPr>
          <w:rFonts w:hint="eastAsia" w:ascii="仿宋" w:hAnsi="仿宋" w:eastAsia="仿宋" w:cs="仿宋"/>
          <w:sz w:val="32"/>
          <w:szCs w:val="32"/>
          <w:lang w:val="en-US" w:eastAsia="zh-CN"/>
        </w:rPr>
      </w:pPr>
    </w:p>
    <w:p w14:paraId="4291E565">
      <w:pPr>
        <w:spacing w:line="560" w:lineRule="exact"/>
        <w:rPr>
          <w:rFonts w:hint="eastAsia" w:ascii="仿宋" w:hAnsi="仿宋" w:eastAsia="仿宋" w:cs="仿宋"/>
          <w:sz w:val="32"/>
          <w:szCs w:val="32"/>
          <w:lang w:val="en-US" w:eastAsia="zh-CN"/>
        </w:rPr>
      </w:pPr>
    </w:p>
    <w:p w14:paraId="53BC8DBC">
      <w:pPr>
        <w:spacing w:line="560" w:lineRule="exact"/>
        <w:rPr>
          <w:rFonts w:hint="eastAsia" w:ascii="仿宋" w:hAnsi="仿宋" w:eastAsia="仿宋" w:cs="仿宋"/>
          <w:sz w:val="32"/>
          <w:szCs w:val="32"/>
          <w:lang w:val="en-US" w:eastAsia="zh-CN"/>
        </w:rPr>
      </w:pPr>
    </w:p>
    <w:p w14:paraId="343CC683">
      <w:pPr>
        <w:spacing w:line="560" w:lineRule="exact"/>
        <w:rPr>
          <w:rFonts w:hint="eastAsia" w:ascii="仿宋" w:hAnsi="仿宋" w:eastAsia="仿宋" w:cs="仿宋"/>
          <w:sz w:val="32"/>
          <w:szCs w:val="32"/>
          <w:lang w:val="en-US" w:eastAsia="zh-CN"/>
        </w:rPr>
      </w:pPr>
    </w:p>
    <w:p w14:paraId="5F4F60B9">
      <w:pPr>
        <w:spacing w:line="560" w:lineRule="exact"/>
        <w:rPr>
          <w:rFonts w:hint="eastAsia" w:ascii="仿宋" w:hAnsi="仿宋" w:eastAsia="仿宋" w:cs="仿宋"/>
          <w:sz w:val="32"/>
          <w:szCs w:val="32"/>
          <w:lang w:val="en-US" w:eastAsia="zh-CN"/>
        </w:rPr>
      </w:pPr>
    </w:p>
    <w:p w14:paraId="7F2FEB14">
      <w:pPr>
        <w:spacing w:line="560" w:lineRule="exact"/>
        <w:rPr>
          <w:rFonts w:hint="eastAsia" w:ascii="仿宋" w:hAnsi="仿宋" w:eastAsia="仿宋" w:cs="仿宋"/>
          <w:sz w:val="32"/>
          <w:szCs w:val="32"/>
          <w:lang w:val="en-US" w:eastAsia="zh-CN"/>
        </w:rPr>
      </w:pPr>
    </w:p>
    <w:p w14:paraId="09E54059">
      <w:pPr>
        <w:spacing w:line="560" w:lineRule="exact"/>
        <w:rPr>
          <w:rFonts w:hint="eastAsia" w:ascii="仿宋" w:hAnsi="仿宋" w:eastAsia="仿宋" w:cs="仿宋"/>
          <w:sz w:val="32"/>
          <w:szCs w:val="32"/>
          <w:lang w:val="en-US" w:eastAsia="zh-CN"/>
        </w:rPr>
      </w:pPr>
    </w:p>
    <w:p w14:paraId="621EEFE3">
      <w:pPr>
        <w:spacing w:line="560" w:lineRule="exact"/>
        <w:rPr>
          <w:rFonts w:hint="eastAsia" w:ascii="仿宋" w:hAnsi="仿宋" w:eastAsia="仿宋" w:cs="仿宋"/>
          <w:sz w:val="32"/>
          <w:szCs w:val="32"/>
          <w:lang w:val="en-US" w:eastAsia="zh-CN"/>
        </w:rPr>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03649A0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泰丰社区党总支组织党员干部集中学习习近平总书记关于加强和改进民族工作的重要思想</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7A76261C">
      <w:pPr>
        <w:spacing w:line="560" w:lineRule="exact"/>
        <w:rPr>
          <w:rFonts w:hint="eastAsia" w:ascii="仿宋" w:hAnsi="仿宋" w:eastAsia="仿宋" w:cs="仿宋"/>
          <w:sz w:val="32"/>
          <w:szCs w:val="32"/>
          <w:lang w:val="en-US" w:eastAsia="zh-CN"/>
        </w:rPr>
      </w:pPr>
    </w:p>
    <w:p w14:paraId="454B7A01">
      <w:pPr>
        <w:spacing w:line="560" w:lineRule="exact"/>
        <w:rPr>
          <w:rFonts w:hint="eastAsia" w:ascii="仿宋" w:hAnsi="仿宋" w:eastAsia="仿宋" w:cs="仿宋"/>
          <w:sz w:val="32"/>
          <w:szCs w:val="32"/>
          <w:lang w:val="en-US" w:eastAsia="zh-CN"/>
        </w:rPr>
      </w:pPr>
    </w:p>
    <w:p w14:paraId="7C2D20E5">
      <w:pPr>
        <w:spacing w:line="560" w:lineRule="exact"/>
        <w:rPr>
          <w:rFonts w:hint="eastAsia" w:ascii="仿宋" w:hAnsi="仿宋" w:eastAsia="仿宋" w:cs="仿宋"/>
          <w:sz w:val="32"/>
          <w:szCs w:val="32"/>
          <w:lang w:val="en-US" w:eastAsia="zh-CN"/>
        </w:rPr>
      </w:pPr>
    </w:p>
    <w:p w14:paraId="3947C7F1">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D3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FD14E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1FD14E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D40BE"/>
    <w:rsid w:val="08F424C6"/>
    <w:rsid w:val="124E709F"/>
    <w:rsid w:val="216E6218"/>
    <w:rsid w:val="43E420AF"/>
    <w:rsid w:val="4F030813"/>
    <w:rsid w:val="5C190553"/>
    <w:rsid w:val="5DDB6093"/>
    <w:rsid w:val="77DD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544</Words>
  <Characters>561</Characters>
  <Lines>0</Lines>
  <Paragraphs>0</Paragraphs>
  <TotalTime>4</TotalTime>
  <ScaleCrop>false</ScaleCrop>
  <LinksUpToDate>false</LinksUpToDate>
  <CharactersWithSpaces>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2025-05-19T02:44:00Z</dcterms:created>
  <dc:creator>Administrator</dc:creator>
  <cp:lastModifiedBy>Administrator</cp:lastModifiedBy>
  <dcterms:modified xsi:type="dcterms:W3CDTF">2025-05-27T02:03:29Z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eyJoZGlkIjoiNzIzYmI3NjYxYWMxZWIzZDdhMjQ4MDdjMmIzYzc2MjEifQ==</vt:lpwstr>
  </property>
  <property fmtid="{D5CDD505-2E9C-101B-9397-08002B2CF9AE}" pid="4" name="ICV">
    <vt:lpwstr>FDCEEB05DB5549498E71B066C05547DA_12</vt:lpwstr>
  </property>
</Properties>
</file>