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A4B4">
      <w:pPr>
        <w:spacing w:line="560" w:lineRule="exact"/>
        <w:ind w:firstLine="1320" w:firstLineChars="300"/>
        <w:jc w:val="both"/>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437123B1">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14</w:t>
      </w:r>
      <w:r>
        <w:rPr>
          <w:rFonts w:hint="eastAsia" w:ascii="方正楷体简体" w:hAnsi="方正楷体简体" w:eastAsia="方正楷体简体" w:cs="方正楷体简体"/>
          <w:sz w:val="32"/>
          <w:szCs w:val="32"/>
        </w:rPr>
        <w:t>期</w:t>
      </w:r>
    </w:p>
    <w:p w14:paraId="0F1905A5">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60288;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4</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14</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8"/>
          <w:rFonts w:hint="eastAsia"/>
          <w:lang w:val="en-US" w:eastAsia="zh-CN"/>
        </w:rPr>
        <w:t>泰丰社区党总支组织党员干部集中学习十二个必须</w:t>
      </w:r>
    </w:p>
    <w:p w14:paraId="29835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Times New Roman" w:hAnsi="Times New Roman" w:eastAsia="方正仿宋简体" w:cs="Times New Roman"/>
          <w:sz w:val="32"/>
          <w:szCs w:val="32"/>
          <w:highlight w:val="none"/>
          <w:lang w:val="en-US" w:eastAsia="zh-CN"/>
        </w:rPr>
        <w:t>为进一步传达</w:t>
      </w:r>
      <w:r>
        <w:rPr>
          <w:rFonts w:hint="eastAsia" w:ascii="Times New Roman" w:hAnsi="Times New Roman" w:eastAsia="方正仿宋简体" w:cs="Times New Roman"/>
          <w:sz w:val="32"/>
          <w:szCs w:val="32"/>
          <w:highlight w:val="none"/>
          <w:lang w:val="en-US" w:eastAsia="zh-CN"/>
        </w:rPr>
        <w:t>和贯彻</w:t>
      </w:r>
      <w:r>
        <w:rPr>
          <w:rFonts w:hint="default" w:ascii="Times New Roman" w:hAnsi="Times New Roman" w:eastAsia="方正仿宋简体" w:cs="Times New Roman"/>
          <w:sz w:val="32"/>
          <w:szCs w:val="32"/>
          <w:highlight w:val="none"/>
          <w:lang w:val="en-US" w:eastAsia="zh-CN"/>
        </w:rPr>
        <w:t>学习</w:t>
      </w:r>
      <w:r>
        <w:rPr>
          <w:rFonts w:hint="eastAsia" w:ascii="Times New Roman" w:hAnsi="Times New Roman" w:eastAsia="方正仿宋简体" w:cs="Times New Roman"/>
          <w:sz w:val="32"/>
          <w:szCs w:val="32"/>
          <w:highlight w:val="none"/>
          <w:lang w:val="en-US" w:eastAsia="zh-CN"/>
        </w:rPr>
        <w:t>十二个必须</w:t>
      </w:r>
      <w:r>
        <w:rPr>
          <w:rFonts w:hint="default" w:ascii="Times New Roman" w:hAnsi="Times New Roman" w:eastAsia="方正仿宋简体" w:cs="Times New Roman"/>
          <w:sz w:val="32"/>
          <w:szCs w:val="32"/>
          <w:highlight w:val="none"/>
          <w:lang w:val="en-US" w:eastAsia="zh-CN"/>
        </w:rPr>
        <w:t>重要思想，2025</w:t>
      </w:r>
      <w:r>
        <w:rPr>
          <w:rFonts w:hint="eastAsia" w:ascii="方正仿宋简体" w:hAnsi="方正仿宋简体" w:eastAsia="方正仿宋简体" w:cs="方正仿宋简体"/>
          <w:sz w:val="32"/>
          <w:szCs w:val="32"/>
          <w:highlight w:val="none"/>
          <w:lang w:val="en-US" w:eastAsia="zh-CN"/>
        </w:rPr>
        <w:t>年</w:t>
      </w:r>
      <w:r>
        <w:rPr>
          <w:rFonts w:hint="eastAsia" w:ascii="Times New Roman" w:hAnsi="Times New Roman" w:eastAsia="方正仿宋简体" w:cs="Times New Roman"/>
          <w:sz w:val="32"/>
          <w:szCs w:val="32"/>
          <w:highlight w:val="none"/>
          <w:lang w:val="en-US" w:eastAsia="zh-CN"/>
        </w:rPr>
        <w:t>4</w:t>
      </w:r>
      <w:r>
        <w:rPr>
          <w:rFonts w:hint="eastAsia" w:ascii="方正仿宋简体" w:hAnsi="方正仿宋简体" w:eastAsia="方正仿宋简体" w:cs="方正仿宋简体"/>
          <w:sz w:val="32"/>
          <w:szCs w:val="32"/>
          <w:highlight w:val="none"/>
          <w:lang w:val="en-US" w:eastAsia="zh-CN"/>
        </w:rPr>
        <w:t>月</w:t>
      </w:r>
      <w:r>
        <w:rPr>
          <w:rFonts w:hint="eastAsia" w:ascii="Times New Roman" w:hAnsi="Times New Roman" w:eastAsia="方正仿宋简体" w:cs="Times New Roman"/>
          <w:sz w:val="32"/>
          <w:szCs w:val="32"/>
          <w:highlight w:val="none"/>
          <w:lang w:val="en-US" w:eastAsia="zh-CN"/>
        </w:rPr>
        <w:t>14</w:t>
      </w:r>
      <w:r>
        <w:rPr>
          <w:rFonts w:hint="eastAsia" w:ascii="方正仿宋简体" w:hAnsi="方正仿宋简体" w:eastAsia="方正仿宋简体" w:cs="方正仿宋简体"/>
          <w:sz w:val="32"/>
          <w:szCs w:val="32"/>
          <w:highlight w:val="none"/>
          <w:lang w:val="en-US" w:eastAsia="zh-CN"/>
        </w:rPr>
        <w:t>日，泰丰社区党总支组织开展集中学习相关通知，</w:t>
      </w:r>
      <w:r>
        <w:rPr>
          <w:rFonts w:hint="default" w:ascii="Times New Roman" w:hAnsi="Times New Roman" w:eastAsia="方正仿宋简体" w:cs="Times New Roman"/>
          <w:sz w:val="32"/>
          <w:szCs w:val="32"/>
          <w:highlight w:val="none"/>
          <w:lang w:val="en-US" w:eastAsia="zh-CN"/>
        </w:rPr>
        <w:t>引导广大党员干部切实</w:t>
      </w:r>
      <w:r>
        <w:rPr>
          <w:rFonts w:hint="eastAsia" w:ascii="Times New Roman" w:hAnsi="Times New Roman" w:eastAsia="方正仿宋简体" w:cs="Times New Roman"/>
          <w:sz w:val="32"/>
          <w:szCs w:val="32"/>
          <w:highlight w:val="none"/>
          <w:lang w:val="en-US" w:eastAsia="zh-CN"/>
        </w:rPr>
        <w:t>学习领会“十二个必须”。</w:t>
      </w:r>
      <w:r>
        <w:rPr>
          <w:rFonts w:hint="eastAsia" w:ascii="仿宋" w:hAnsi="仿宋" w:eastAsia="仿宋" w:cs="仿宋"/>
          <w:sz w:val="32"/>
          <w:szCs w:val="32"/>
          <w:lang w:val="en-US" w:eastAsia="zh-CN"/>
        </w:rPr>
        <w:t>会上党总支书记韩秀萍首先传达了上级关于学习教育的重要指示和文件精神。随后，组织大家集中学习了十二个必须的具体内容，十二个必须</w:t>
      </w:r>
      <w:r>
        <w:rPr>
          <w:rFonts w:hint="default" w:ascii="Times New Roman" w:hAnsi="Times New Roman" w:eastAsia="方正仿宋简体" w:cs="Times New Roman"/>
          <w:sz w:val="32"/>
          <w:szCs w:val="32"/>
          <w:highlight w:val="none"/>
          <w:lang w:val="en-US" w:eastAsia="zh-CN"/>
        </w:rPr>
        <w:t>总结了中国共产党百年以来民族工作的宝贵经验，阐明新时代党的民族工作的历史方位、旗帜方向、重要任务、工作主线、实现方式，是做好民族工作的“四梁八柱”，是逻辑严密，系统完备的有机整体</w:t>
      </w:r>
      <w:r>
        <w:rPr>
          <w:rFonts w:hint="eastAsia" w:ascii="Times New Roman" w:hAnsi="Times New Roman" w:eastAsia="方正仿宋简体" w:cs="Times New Roman"/>
          <w:sz w:val="32"/>
          <w:szCs w:val="32"/>
          <w:highlight w:val="none"/>
          <w:lang w:val="en-US" w:eastAsia="zh-CN"/>
        </w:rPr>
        <w:t>。</w:t>
      </w:r>
      <w:r>
        <w:rPr>
          <w:rFonts w:hint="eastAsia" w:ascii="仿宋" w:hAnsi="仿宋" w:eastAsia="仿宋" w:cs="仿宋"/>
          <w:sz w:val="32"/>
          <w:szCs w:val="32"/>
          <w:lang w:val="en-US" w:eastAsia="zh-CN"/>
        </w:rPr>
        <w:t>通过学习，使大家对此项学习内容有了更深刻的理解和认识。</w:t>
      </w:r>
    </w:p>
    <w:p w14:paraId="3FA30D2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泰丰社区将严肃学习要求。注重工作统筹，把握工作节奏，理论学习从始至终抓紧抓实、一贯到底，坚持原原本本学、全面系统学、联系实际学、领导带头学，注重个人自学与集中学习相结合，保证学习教育全覆盖。</w:t>
      </w:r>
    </w:p>
    <w:p w14:paraId="369E74A5">
      <w:pPr>
        <w:spacing w:line="560" w:lineRule="exact"/>
        <w:rPr>
          <w:rFonts w:hint="eastAsia" w:ascii="仿宋" w:hAnsi="仿宋" w:eastAsia="仿宋" w:cs="仿宋"/>
          <w:sz w:val="32"/>
          <w:szCs w:val="32"/>
          <w:lang w:val="en-US" w:eastAsia="zh-CN"/>
        </w:rPr>
      </w:pPr>
    </w:p>
    <w:p w14:paraId="47E214C0">
      <w:pPr>
        <w:spacing w:line="560" w:lineRule="exact"/>
        <w:rPr>
          <w:rFonts w:hint="eastAsia" w:ascii="仿宋" w:hAnsi="仿宋" w:eastAsia="仿宋" w:cs="仿宋"/>
          <w:sz w:val="32"/>
          <w:szCs w:val="32"/>
          <w:lang w:val="en-US" w:eastAsia="zh-CN"/>
        </w:rPr>
      </w:pPr>
    </w:p>
    <w:p w14:paraId="3D90F4FD">
      <w:pPr>
        <w:spacing w:line="560" w:lineRule="exact"/>
        <w:rPr>
          <w:rFonts w:hint="eastAsia" w:ascii="仿宋" w:hAnsi="仿宋" w:eastAsia="仿宋" w:cs="仿宋"/>
          <w:sz w:val="32"/>
          <w:szCs w:val="32"/>
          <w:lang w:val="en-US" w:eastAsia="zh-CN"/>
        </w:rPr>
      </w:pPr>
    </w:p>
    <w:p w14:paraId="00C0F0C8">
      <w:pPr>
        <w:spacing w:line="560" w:lineRule="exact"/>
        <w:rPr>
          <w:rFonts w:hint="eastAsia" w:ascii="仿宋" w:hAnsi="仿宋" w:eastAsia="仿宋" w:cs="仿宋"/>
          <w:sz w:val="32"/>
          <w:szCs w:val="32"/>
          <w:lang w:val="en-US" w:eastAsia="zh-CN"/>
        </w:rPr>
      </w:pPr>
    </w:p>
    <w:p w14:paraId="5C82D203">
      <w:pPr>
        <w:spacing w:line="240" w:lineRule="auto"/>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r>
        <w:rPr>
          <w:rFonts w:hint="eastAsia" w:ascii="仿宋" w:hAnsi="仿宋" w:eastAsia="仿宋" w:cs="仿宋"/>
          <w:sz w:val="32"/>
          <w:szCs w:val="32"/>
          <w:lang w:eastAsia="zh-CN"/>
        </w:rPr>
        <w:drawing>
          <wp:inline distT="0" distB="0" distL="114300" distR="114300">
            <wp:extent cx="5268595" cy="3950335"/>
            <wp:effectExtent l="0" t="0" r="8255" b="12065"/>
            <wp:docPr id="3" name="图片 3" descr="微信图片_2025052709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527091609"/>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p>
    <w:p w14:paraId="4DDF7428"/>
    <w:p w14:paraId="11E698AB"/>
    <w:p w14:paraId="1EA1355D"/>
    <w:p w14:paraId="2E720FEC"/>
    <w:p w14:paraId="0E664CDF"/>
    <w:p w14:paraId="43A4C281"/>
    <w:p w14:paraId="634B99E2"/>
    <w:p w14:paraId="4A8DF942"/>
    <w:p w14:paraId="2752E3C7"/>
    <w:p w14:paraId="357B023C"/>
    <w:p w14:paraId="616D0018"/>
    <w:p w14:paraId="4A6784B7"/>
    <w:p w14:paraId="195AB321"/>
    <w:p w14:paraId="33DD0DBE"/>
    <w:p w14:paraId="2B640763"/>
    <w:p w14:paraId="29055D7F"/>
    <w:p w14:paraId="1AFBF7B4"/>
    <w:p w14:paraId="1FEFE7C8"/>
    <w:p w14:paraId="6AD6CE2F"/>
    <w:p w14:paraId="25F42F65"/>
    <w:p w14:paraId="5E920B0D"/>
    <w:p w14:paraId="48C535A6"/>
    <w:tbl>
      <w:tblPr>
        <w:tblStyle w:val="6"/>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759"/>
        <w:gridCol w:w="2840"/>
      </w:tblGrid>
      <w:tr w14:paraId="457E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09B6DAAE">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14</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泰丰社区党总支组织党员干部集中学习十二个必须</w:t>
            </w:r>
          </w:p>
          <w:p w14:paraId="0E239F07">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06C5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D342D1F">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56B6E10A">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240C565A">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39A6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F150B3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76954BEF">
            <w:pPr>
              <w:spacing w:line="220" w:lineRule="atLeast"/>
              <w:rPr>
                <w:rFonts w:hint="eastAsia" w:ascii="仿宋" w:hAnsi="仿宋" w:eastAsia="仿宋" w:cs="仿宋"/>
                <w:sz w:val="32"/>
                <w:szCs w:val="32"/>
                <w:vertAlign w:val="baseline"/>
                <w:lang w:eastAsia="zh-CN"/>
              </w:rPr>
            </w:pPr>
          </w:p>
        </w:tc>
        <w:tc>
          <w:tcPr>
            <w:tcW w:w="3021" w:type="dxa"/>
          </w:tcPr>
          <w:p w14:paraId="300FDB3F">
            <w:pPr>
              <w:spacing w:line="220" w:lineRule="atLeast"/>
              <w:rPr>
                <w:rFonts w:hint="eastAsia" w:ascii="仿宋" w:hAnsi="仿宋" w:eastAsia="仿宋" w:cs="仿宋"/>
                <w:sz w:val="32"/>
                <w:szCs w:val="32"/>
                <w:vertAlign w:val="baseline"/>
                <w:lang w:eastAsia="zh-CN"/>
              </w:rPr>
            </w:pPr>
          </w:p>
        </w:tc>
      </w:tr>
      <w:tr w14:paraId="34EF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87020D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7F5F8F55">
            <w:pPr>
              <w:spacing w:line="220" w:lineRule="atLeast"/>
              <w:rPr>
                <w:rFonts w:hint="eastAsia" w:ascii="仿宋" w:hAnsi="仿宋" w:eastAsia="仿宋" w:cs="仿宋"/>
                <w:sz w:val="32"/>
                <w:szCs w:val="32"/>
                <w:vertAlign w:val="baseline"/>
                <w:lang w:eastAsia="zh-CN"/>
              </w:rPr>
            </w:pPr>
          </w:p>
        </w:tc>
        <w:tc>
          <w:tcPr>
            <w:tcW w:w="3021" w:type="dxa"/>
          </w:tcPr>
          <w:p w14:paraId="0730F6F8">
            <w:pPr>
              <w:spacing w:line="220" w:lineRule="atLeast"/>
              <w:rPr>
                <w:rFonts w:hint="eastAsia" w:ascii="仿宋" w:hAnsi="仿宋" w:eastAsia="仿宋" w:cs="仿宋"/>
                <w:sz w:val="32"/>
                <w:szCs w:val="32"/>
                <w:vertAlign w:val="baseline"/>
                <w:lang w:eastAsia="zh-CN"/>
              </w:rPr>
            </w:pPr>
          </w:p>
        </w:tc>
      </w:tr>
      <w:tr w14:paraId="04B9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39F17DA">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6E846412">
            <w:pPr>
              <w:spacing w:line="220" w:lineRule="atLeast"/>
              <w:rPr>
                <w:rFonts w:hint="eastAsia" w:ascii="仿宋" w:hAnsi="仿宋" w:eastAsia="仿宋" w:cs="仿宋"/>
                <w:sz w:val="32"/>
                <w:szCs w:val="32"/>
                <w:vertAlign w:val="baseline"/>
                <w:lang w:eastAsia="zh-CN"/>
              </w:rPr>
            </w:pPr>
          </w:p>
        </w:tc>
        <w:tc>
          <w:tcPr>
            <w:tcW w:w="3021" w:type="dxa"/>
          </w:tcPr>
          <w:p w14:paraId="255C26DA">
            <w:pPr>
              <w:spacing w:line="220" w:lineRule="atLeast"/>
              <w:rPr>
                <w:rFonts w:hint="eastAsia" w:ascii="仿宋" w:hAnsi="仿宋" w:eastAsia="仿宋" w:cs="仿宋"/>
                <w:sz w:val="32"/>
                <w:szCs w:val="32"/>
                <w:vertAlign w:val="baseline"/>
                <w:lang w:eastAsia="zh-CN"/>
              </w:rPr>
            </w:pPr>
          </w:p>
        </w:tc>
      </w:tr>
      <w:tr w14:paraId="1D29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1A70779">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6067C360">
            <w:pPr>
              <w:spacing w:line="220" w:lineRule="atLeast"/>
              <w:rPr>
                <w:rFonts w:hint="eastAsia" w:ascii="仿宋" w:hAnsi="仿宋" w:eastAsia="仿宋" w:cs="仿宋"/>
                <w:sz w:val="32"/>
                <w:szCs w:val="32"/>
                <w:vertAlign w:val="baseline"/>
                <w:lang w:eastAsia="zh-CN"/>
              </w:rPr>
            </w:pPr>
          </w:p>
        </w:tc>
        <w:tc>
          <w:tcPr>
            <w:tcW w:w="3021" w:type="dxa"/>
          </w:tcPr>
          <w:p w14:paraId="5290C48F">
            <w:pPr>
              <w:spacing w:line="220" w:lineRule="atLeast"/>
              <w:rPr>
                <w:rFonts w:hint="eastAsia" w:ascii="仿宋" w:hAnsi="仿宋" w:eastAsia="仿宋" w:cs="仿宋"/>
                <w:sz w:val="32"/>
                <w:szCs w:val="32"/>
                <w:vertAlign w:val="baseline"/>
                <w:lang w:eastAsia="zh-CN"/>
              </w:rPr>
            </w:pPr>
          </w:p>
        </w:tc>
      </w:tr>
      <w:tr w14:paraId="2FC1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CA3FF6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5FE3CC4B">
            <w:pPr>
              <w:spacing w:line="220" w:lineRule="atLeast"/>
              <w:rPr>
                <w:rFonts w:hint="eastAsia" w:ascii="仿宋" w:hAnsi="仿宋" w:eastAsia="仿宋" w:cs="仿宋"/>
                <w:sz w:val="32"/>
                <w:szCs w:val="32"/>
                <w:vertAlign w:val="baseline"/>
                <w:lang w:eastAsia="zh-CN"/>
              </w:rPr>
            </w:pPr>
          </w:p>
        </w:tc>
        <w:tc>
          <w:tcPr>
            <w:tcW w:w="3021" w:type="dxa"/>
          </w:tcPr>
          <w:p w14:paraId="6B0498A9">
            <w:pPr>
              <w:spacing w:line="220" w:lineRule="atLeast"/>
              <w:rPr>
                <w:rFonts w:hint="eastAsia" w:ascii="仿宋" w:hAnsi="仿宋" w:eastAsia="仿宋" w:cs="仿宋"/>
                <w:sz w:val="32"/>
                <w:szCs w:val="32"/>
                <w:vertAlign w:val="baseline"/>
                <w:lang w:eastAsia="zh-CN"/>
              </w:rPr>
            </w:pPr>
          </w:p>
        </w:tc>
      </w:tr>
      <w:tr w14:paraId="60D8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40EF29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4572A3CF">
            <w:pPr>
              <w:spacing w:line="220" w:lineRule="atLeast"/>
              <w:rPr>
                <w:rFonts w:hint="eastAsia" w:ascii="仿宋" w:hAnsi="仿宋" w:eastAsia="仿宋" w:cs="仿宋"/>
                <w:sz w:val="32"/>
                <w:szCs w:val="32"/>
                <w:vertAlign w:val="baseline"/>
                <w:lang w:eastAsia="zh-CN"/>
              </w:rPr>
            </w:pPr>
          </w:p>
        </w:tc>
        <w:tc>
          <w:tcPr>
            <w:tcW w:w="3021" w:type="dxa"/>
          </w:tcPr>
          <w:p w14:paraId="720DB0FA">
            <w:pPr>
              <w:spacing w:line="220" w:lineRule="atLeast"/>
              <w:rPr>
                <w:rFonts w:hint="eastAsia" w:ascii="仿宋" w:hAnsi="仿宋" w:eastAsia="仿宋" w:cs="仿宋"/>
                <w:sz w:val="32"/>
                <w:szCs w:val="32"/>
                <w:vertAlign w:val="baseline"/>
                <w:lang w:eastAsia="zh-CN"/>
              </w:rPr>
            </w:pPr>
          </w:p>
        </w:tc>
      </w:tr>
      <w:tr w14:paraId="7F48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D536C2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08AE79FB">
            <w:pPr>
              <w:spacing w:line="220" w:lineRule="atLeast"/>
              <w:rPr>
                <w:rFonts w:hint="eastAsia" w:ascii="仿宋" w:hAnsi="仿宋" w:eastAsia="仿宋" w:cs="仿宋"/>
                <w:sz w:val="32"/>
                <w:szCs w:val="32"/>
                <w:vertAlign w:val="baseline"/>
                <w:lang w:eastAsia="zh-CN"/>
              </w:rPr>
            </w:pPr>
          </w:p>
        </w:tc>
        <w:tc>
          <w:tcPr>
            <w:tcW w:w="3021" w:type="dxa"/>
          </w:tcPr>
          <w:p w14:paraId="35ADE1E4">
            <w:pPr>
              <w:spacing w:line="220" w:lineRule="atLeast"/>
              <w:rPr>
                <w:rFonts w:hint="eastAsia" w:ascii="仿宋" w:hAnsi="仿宋" w:eastAsia="仿宋" w:cs="仿宋"/>
                <w:sz w:val="32"/>
                <w:szCs w:val="32"/>
                <w:vertAlign w:val="baseline"/>
                <w:lang w:eastAsia="zh-CN"/>
              </w:rPr>
            </w:pPr>
          </w:p>
        </w:tc>
      </w:tr>
      <w:tr w14:paraId="360F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7AB24F3">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76DBDAA9">
            <w:pPr>
              <w:spacing w:line="220" w:lineRule="atLeast"/>
              <w:rPr>
                <w:rFonts w:hint="eastAsia" w:ascii="仿宋" w:hAnsi="仿宋" w:eastAsia="仿宋" w:cs="仿宋"/>
                <w:sz w:val="32"/>
                <w:szCs w:val="32"/>
                <w:vertAlign w:val="baseline"/>
                <w:lang w:eastAsia="zh-CN"/>
              </w:rPr>
            </w:pPr>
          </w:p>
        </w:tc>
        <w:tc>
          <w:tcPr>
            <w:tcW w:w="3021" w:type="dxa"/>
          </w:tcPr>
          <w:p w14:paraId="6EE786B2">
            <w:pPr>
              <w:spacing w:line="220" w:lineRule="atLeast"/>
              <w:rPr>
                <w:rFonts w:hint="eastAsia" w:ascii="仿宋" w:hAnsi="仿宋" w:eastAsia="仿宋" w:cs="仿宋"/>
                <w:sz w:val="32"/>
                <w:szCs w:val="32"/>
                <w:vertAlign w:val="baseline"/>
                <w:lang w:eastAsia="zh-CN"/>
              </w:rPr>
            </w:pPr>
          </w:p>
        </w:tc>
      </w:tr>
      <w:tr w14:paraId="2DA7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41A009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13CA9F96">
            <w:pPr>
              <w:spacing w:line="220" w:lineRule="atLeast"/>
              <w:rPr>
                <w:rFonts w:hint="eastAsia" w:ascii="仿宋" w:hAnsi="仿宋" w:eastAsia="仿宋" w:cs="仿宋"/>
                <w:sz w:val="32"/>
                <w:szCs w:val="32"/>
                <w:vertAlign w:val="baseline"/>
                <w:lang w:eastAsia="zh-CN"/>
              </w:rPr>
            </w:pPr>
          </w:p>
        </w:tc>
        <w:tc>
          <w:tcPr>
            <w:tcW w:w="3021" w:type="dxa"/>
          </w:tcPr>
          <w:p w14:paraId="7871F06A">
            <w:pPr>
              <w:spacing w:line="220" w:lineRule="atLeast"/>
              <w:rPr>
                <w:rFonts w:hint="eastAsia" w:ascii="仿宋" w:hAnsi="仿宋" w:eastAsia="仿宋" w:cs="仿宋"/>
                <w:sz w:val="32"/>
                <w:szCs w:val="32"/>
                <w:vertAlign w:val="baseline"/>
                <w:lang w:eastAsia="zh-CN"/>
              </w:rPr>
            </w:pPr>
          </w:p>
        </w:tc>
      </w:tr>
      <w:tr w14:paraId="3A0B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97B7BC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04F52AF9">
            <w:pPr>
              <w:spacing w:line="220" w:lineRule="atLeast"/>
              <w:rPr>
                <w:rFonts w:hint="eastAsia" w:ascii="仿宋" w:hAnsi="仿宋" w:eastAsia="仿宋" w:cs="仿宋"/>
                <w:sz w:val="32"/>
                <w:szCs w:val="32"/>
                <w:vertAlign w:val="baseline"/>
                <w:lang w:eastAsia="zh-CN"/>
              </w:rPr>
            </w:pPr>
          </w:p>
        </w:tc>
        <w:tc>
          <w:tcPr>
            <w:tcW w:w="3021" w:type="dxa"/>
          </w:tcPr>
          <w:p w14:paraId="6CC1DF90">
            <w:pPr>
              <w:spacing w:line="220" w:lineRule="atLeast"/>
              <w:rPr>
                <w:rFonts w:hint="eastAsia" w:ascii="仿宋" w:hAnsi="仿宋" w:eastAsia="仿宋" w:cs="仿宋"/>
                <w:sz w:val="32"/>
                <w:szCs w:val="32"/>
                <w:vertAlign w:val="baseline"/>
                <w:lang w:eastAsia="zh-CN"/>
              </w:rPr>
            </w:pPr>
          </w:p>
        </w:tc>
      </w:tr>
      <w:tr w14:paraId="1D42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FC02968">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1389CFBD">
            <w:pPr>
              <w:spacing w:line="220" w:lineRule="atLeast"/>
              <w:rPr>
                <w:rFonts w:hint="eastAsia" w:ascii="仿宋" w:hAnsi="仿宋" w:eastAsia="仿宋" w:cs="仿宋"/>
                <w:sz w:val="32"/>
                <w:szCs w:val="32"/>
                <w:vertAlign w:val="baseline"/>
                <w:lang w:eastAsia="zh-CN"/>
              </w:rPr>
            </w:pPr>
          </w:p>
        </w:tc>
        <w:tc>
          <w:tcPr>
            <w:tcW w:w="3021" w:type="dxa"/>
          </w:tcPr>
          <w:p w14:paraId="14B3F697">
            <w:pPr>
              <w:spacing w:line="220" w:lineRule="atLeast"/>
              <w:rPr>
                <w:rFonts w:hint="eastAsia" w:ascii="仿宋" w:hAnsi="仿宋" w:eastAsia="仿宋" w:cs="仿宋"/>
                <w:sz w:val="32"/>
                <w:szCs w:val="32"/>
                <w:vertAlign w:val="baseline"/>
                <w:lang w:eastAsia="zh-CN"/>
              </w:rPr>
            </w:pPr>
          </w:p>
        </w:tc>
      </w:tr>
      <w:tr w14:paraId="31AC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B9D7A89">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3E633157">
            <w:pPr>
              <w:spacing w:line="220" w:lineRule="atLeast"/>
              <w:rPr>
                <w:rFonts w:hint="eastAsia" w:ascii="仿宋" w:hAnsi="仿宋" w:eastAsia="仿宋" w:cs="仿宋"/>
                <w:sz w:val="32"/>
                <w:szCs w:val="32"/>
                <w:vertAlign w:val="baseline"/>
                <w:lang w:eastAsia="zh-CN"/>
              </w:rPr>
            </w:pPr>
          </w:p>
        </w:tc>
        <w:tc>
          <w:tcPr>
            <w:tcW w:w="3021" w:type="dxa"/>
          </w:tcPr>
          <w:p w14:paraId="1FE299BB">
            <w:pPr>
              <w:spacing w:line="220" w:lineRule="atLeast"/>
              <w:rPr>
                <w:rFonts w:hint="eastAsia" w:ascii="仿宋" w:hAnsi="仿宋" w:eastAsia="仿宋" w:cs="仿宋"/>
                <w:sz w:val="32"/>
                <w:szCs w:val="32"/>
                <w:vertAlign w:val="baseline"/>
                <w:lang w:eastAsia="zh-CN"/>
              </w:rPr>
            </w:pPr>
          </w:p>
        </w:tc>
      </w:tr>
      <w:tr w14:paraId="2B82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E2879B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2C2D8622">
            <w:pPr>
              <w:spacing w:line="220" w:lineRule="atLeast"/>
              <w:rPr>
                <w:rFonts w:hint="eastAsia" w:ascii="仿宋" w:hAnsi="仿宋" w:eastAsia="仿宋" w:cs="仿宋"/>
                <w:sz w:val="32"/>
                <w:szCs w:val="32"/>
                <w:vertAlign w:val="baseline"/>
                <w:lang w:eastAsia="zh-CN"/>
              </w:rPr>
            </w:pPr>
          </w:p>
        </w:tc>
        <w:tc>
          <w:tcPr>
            <w:tcW w:w="3021" w:type="dxa"/>
          </w:tcPr>
          <w:p w14:paraId="72135B53">
            <w:pPr>
              <w:spacing w:line="220" w:lineRule="atLeast"/>
              <w:rPr>
                <w:rFonts w:hint="eastAsia" w:ascii="仿宋" w:hAnsi="仿宋" w:eastAsia="仿宋" w:cs="仿宋"/>
                <w:sz w:val="32"/>
                <w:szCs w:val="32"/>
                <w:vertAlign w:val="baseline"/>
                <w:lang w:eastAsia="zh-CN"/>
              </w:rPr>
            </w:pPr>
          </w:p>
        </w:tc>
      </w:tr>
    </w:tbl>
    <w:p w14:paraId="5FC58C15"/>
    <w:p w14:paraId="58C894FC"/>
    <w:p w14:paraId="0BED7658"/>
    <w:p w14:paraId="1AABAE83"/>
    <w:p w14:paraId="6412FACC"/>
    <w:p w14:paraId="6F2601F8"/>
    <w:p w14:paraId="270DB896">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7E3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E24AC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6E24AC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72E9E"/>
    <w:rsid w:val="378E42CE"/>
    <w:rsid w:val="3E530E32"/>
    <w:rsid w:val="467526A6"/>
    <w:rsid w:val="547A35C0"/>
    <w:rsid w:val="55CF058F"/>
    <w:rsid w:val="69EC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240" w:after="240"/>
      <w:jc w:val="center"/>
      <w:outlineLvl w:val="0"/>
    </w:pPr>
    <w:rPr>
      <w:rFonts w:eastAsia="方正小标宋简体"/>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508</Words>
  <Characters>533</Characters>
  <Lines>0</Lines>
  <Paragraphs>0</Paragraphs>
  <TotalTime>1</TotalTime>
  <ScaleCrop>false</ScaleCrop>
  <LinksUpToDate>false</LinksUpToDate>
  <CharactersWithSpaces>557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2025-05-19T07:21:00Z</dcterms:created>
  <dc:creator>Administrator</dc:creator>
  <cp:lastModifiedBy>Administrator</cp:lastModifiedBy>
  <dcterms:modified xsi:type="dcterms:W3CDTF">2025-05-27T02:07:12Z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eyJoZGlkIjoiNzIzYmI3NjYxYWMxZWIzZDdhMjQ4MDdjMmIzYzc2MjEifQ==</vt:lpwstr>
  </property>
  <property fmtid="{D5CDD505-2E9C-101B-9397-08002B2CF9AE}" pid="4" name="ICV">
    <vt:lpwstr>B6F8DF62408449A7B7AA76951471D5E8_12</vt:lpwstr>
  </property>
</Properties>
</file>