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00E82">
      <w:pPr>
        <w:widowControl/>
        <w:numPr>
          <w:ilvl w:val="0"/>
          <w:numId w:val="0"/>
        </w:numPr>
        <w:spacing w:after="312"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"/>
        </w:rPr>
        <w:t>御珑湾社区2025年工作计划</w:t>
      </w:r>
    </w:p>
    <w:p w14:paraId="43E2B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 w:bidi="ar"/>
        </w:rPr>
        <w:t>2025年，御珑湾社区将致力于实现社区全面升级为目标，以着力提升居民的幸福感与归属感为核心，紧紧围绕完善社区服务体系与治理机制这一主线，强化社区组织建设，促进社区服务与党建工作的紧密结合，努力构建一个设施完备、环境整洁、服务贴心、和谐温馨的现代化社区。</w:t>
      </w:r>
    </w:p>
    <w:p w14:paraId="70D415D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常态工作稳步实施</w:t>
      </w:r>
    </w:p>
    <w:p w14:paraId="3EF6AC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1、深化居民沟通，精准对接需求，提升服务效能。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一是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加强党群联系，深化服务内涵，建立多元化沟通渠道，实现居民线上线下反馈，网格员定期走访，收集意见和需求，并建立微信群，实时发布信息、解答疑问，增强互动；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二是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 xml:space="preserve">组织在职党员、志愿者定期入户走访，特别是针对空巢、独居人、残疾人、困难家庭等特殊群体，面对面了解需求，并根据需求定期开展志愿服务及慰问活动。 </w:t>
      </w:r>
    </w:p>
    <w:p w14:paraId="03AEF5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2、聚焦社区服务升级，构建居民满意新生态。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一是便民服务优化，社区设置开放式服务大厅，建立服务最大化办公最小化温馨便捷的服务场地，为辖区居民提供帮办代办以及窗口业务，使居民感受宾至如归的幸福感；二是文化服务丰富化，利用党群服务中心打造的集休闲娱乐为一体的多功能活动区，组织丰富多彩的文化活动，书法交流、亲子阅读、儿童趣味活动、体育比赛等，增强居民的文化生活体验，促进邻里互动。三是养老服务升级，通过联合滨河街道社区居家养老服务中心为辖区老年人提供“六助”服务，满足老年人的多样化需求，并定期组织开展文化活动丰富老年人的精神文化生活。</w:t>
      </w:r>
    </w:p>
    <w:p w14:paraId="4E7EB8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3、加强安全监管，维护社区和谐稳定。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一是建立健全安全隐患排查、整改、报告机制，定期开展安全检查，及时消除安全隐患；二是组建社区安全巡逻队、志愿者队伍等，定期开展安全知识和技能培训，提高队伍的专业素质和应急处置能力；三是加强安全宣传教育，通过宣传栏、宣传品、讲座、演练等形式，向居民普及安全知识，提高居民的安全意识和自我保护能力。</w:t>
      </w:r>
    </w:p>
    <w:p w14:paraId="23E46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强化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环境卫生管理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措施，营造清新舒适居住环境。一是</w:t>
      </w:r>
      <w:r>
        <w:rPr>
          <w:rFonts w:hint="eastAsia" w:ascii="仿宋" w:hAnsi="仿宋" w:eastAsia="仿宋" w:cs="仿宋"/>
          <w:sz w:val="32"/>
          <w:szCs w:val="32"/>
        </w:rPr>
        <w:t>加强社区环境卫生清扫力度，确保公共区域整洁有序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；二是加强宣传教育</w:t>
      </w:r>
      <w:r>
        <w:rPr>
          <w:rFonts w:hint="eastAsia" w:ascii="仿宋" w:hAnsi="仿宋" w:eastAsia="仿宋" w:cs="仿宋"/>
          <w:sz w:val="32"/>
          <w:szCs w:val="32"/>
        </w:rPr>
        <w:t>，提高居民环保意识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；三是</w:t>
      </w:r>
      <w:r>
        <w:rPr>
          <w:rFonts w:hint="eastAsia" w:ascii="仿宋" w:hAnsi="仿宋" w:eastAsia="仿宋" w:cs="仿宋"/>
          <w:sz w:val="32"/>
          <w:szCs w:val="32"/>
        </w:rPr>
        <w:t>加强对社区绿化区域的养护，提升社区居住环境。</w:t>
      </w:r>
    </w:p>
    <w:p w14:paraId="6A308B1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重点任务扎实推进</w:t>
      </w:r>
    </w:p>
    <w:p w14:paraId="46649F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1、进一步完善党群服务中心功能建设。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完善功能布局，提升服务环境的功能建设，加快推进社区活动中心的服务设施采购，强化设施配备，确保安全舒适。</w:t>
      </w:r>
    </w:p>
    <w:p w14:paraId="6FF3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2、着力解决基层治理矛盾突出问题。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充分发挥网格员“十大员”作用，通过走访了解居民的实际需求和诉求，掌握矛盾产生的根源，并成立矛盾调解小组，对居民之间的矛盾进行及时调解，防止矛盾激化。同时，通过举办法律知识讲座、发放宣传资料等方式，提高居民的法制意识，引导居民依法维权。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 xml:space="preserve"> 3、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深化"双报到"机制，整合社会资源服务群众，构建共建共治共享格局。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区充分利用党群通智慧平台，实时记录反馈党员的服务情况的同时有效的整合多方资源，根据居民的需求导向开展政策宣讲、健康咨询、法律援助等多元化服务，满足了不同群体需求的同时提升社区对在职党员的管理效率。</w:t>
      </w:r>
    </w:p>
    <w:p w14:paraId="1BECF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创新党建工作方式和方法，推动基层党建工作创新发展。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将积极探索新的党建活动形式和内容，注重发挥新媒体等现代信息技术在党建工作中的作用，提高党建工作的吸引力和实效性。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通过微信群开展线上党课、网络媒介宣传主题党日活动、志愿服务活动、党建联建活动增强社区支部的凝聚力。</w:t>
      </w:r>
    </w:p>
    <w:p w14:paraId="77939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深化区域化党建工作，构建党建引领下的区域化治理新格局。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将加强与周边单位的合作与交流，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形成党建联盟，整合区域内各类党组织资源，形成合力，并于每季度组织召开党建联席会，协调解决重大问题，推动资源共享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同时将党建工作融入网格化管理，着力解决网格内急难愁盼的问题，提升治理精细化水平，进一步推动党建与基层治理深度融合。</w:t>
      </w:r>
    </w:p>
    <w:p w14:paraId="10BA80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三、特色工作创新突破</w:t>
      </w:r>
    </w:p>
    <w:p w14:paraId="24F86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7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围绕社区“御珑红帆”特色党建亮点工作的核心品牌的“</w:t>
      </w:r>
      <w:r>
        <w:rPr>
          <w:rFonts w:hint="eastAsia" w:ascii="仿宋" w:hAnsi="仿宋" w:eastAsia="仿宋" w:cs="仿宋"/>
          <w:sz w:val="32"/>
          <w:szCs w:val="32"/>
        </w:rPr>
        <w:t>红帆共建</w:t>
      </w: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”|“</w:t>
      </w:r>
      <w:r>
        <w:rPr>
          <w:rFonts w:hint="eastAsia" w:ascii="仿宋" w:hAnsi="仿宋" w:eastAsia="仿宋" w:cs="仿宋"/>
          <w:sz w:val="32"/>
          <w:szCs w:val="32"/>
        </w:rPr>
        <w:t>红帆志愿</w:t>
      </w: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红帆公益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”、“</w:t>
      </w:r>
      <w:r>
        <w:rPr>
          <w:rFonts w:hint="eastAsia" w:ascii="仿宋" w:hAnsi="仿宋" w:eastAsia="仿宋" w:cs="仿宋"/>
          <w:sz w:val="32"/>
          <w:szCs w:val="32"/>
        </w:rPr>
        <w:t>红帆治理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”、“</w:t>
      </w:r>
      <w:r>
        <w:rPr>
          <w:rFonts w:hint="eastAsia" w:ascii="仿宋" w:hAnsi="仿宋" w:eastAsia="仿宋" w:cs="仿宋"/>
          <w:sz w:val="32"/>
          <w:szCs w:val="32"/>
        </w:rPr>
        <w:t>红帆善行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五大模块，实现新突破。</w:t>
      </w:r>
    </w:p>
    <w:p w14:paraId="79BB5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红帆共建</w:t>
      </w: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加强与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居民、企业、社会组织、共建单位区域</w:t>
      </w:r>
      <w:r>
        <w:rPr>
          <w:rFonts w:hint="eastAsia" w:ascii="仿宋" w:hAnsi="仿宋" w:eastAsia="仿宋" w:cs="仿宋"/>
          <w:sz w:val="32"/>
          <w:szCs w:val="32"/>
        </w:rPr>
        <w:t>的合作，共同开展社区服务项目和活动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，引入更多创新元素和资源，提升红帆共建项目的品质和影响力；二是要期举办红帆共建成果展示活动，展示社区共建项目的成果和亮点，增强居民的归属感和自豪感，同时吸引更多社会关注和支持。</w:t>
      </w:r>
    </w:p>
    <w:p w14:paraId="4F0D4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红帆志愿</w:t>
      </w: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一是加强对社区“七色阳光”志愿服务队的培训与管理，提升志愿服务的效率与效果；二是建立红帆志愿服务激励机制，对表现突出的志愿者和志愿服务队伍进行表彰和奖励，激发更多人的志愿热情。三是大力</w:t>
      </w:r>
      <w:r>
        <w:rPr>
          <w:rFonts w:hint="eastAsia" w:ascii="仿宋" w:hAnsi="仿宋" w:eastAsia="仿宋" w:cs="仿宋"/>
          <w:sz w:val="32"/>
          <w:szCs w:val="32"/>
        </w:rPr>
        <w:t>开展红帆志愿服务品牌宣传活动，提升品牌知名度。</w:t>
      </w:r>
    </w:p>
    <w:p w14:paraId="292E3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sz w:val="32"/>
          <w:szCs w:val="32"/>
        </w:rPr>
        <w:t>红帆公益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一是积极整合政府、企业、社会组织等各方公益资源，形成公益合力。二是围绕社区居民的迫切需求，策划并实施红帆公益项目，如扶贫帮困、关爱老年人等。通过项目的实施，切实解决居民的实际困难，提升居民的幸福感和获得感。</w:t>
      </w:r>
    </w:p>
    <w:p w14:paraId="3B42C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sz w:val="32"/>
          <w:szCs w:val="32"/>
        </w:rPr>
        <w:t>红帆治理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”一是</w:t>
      </w:r>
      <w:r>
        <w:rPr>
          <w:rFonts w:hint="eastAsia" w:ascii="仿宋" w:hAnsi="仿宋" w:eastAsia="仿宋" w:cs="仿宋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>按照“1347”网格化治理工作法加强社区网格管理,多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方面掌握居民需求，并通过定期召开联席会议、开展联合行动等方式，加强各方之间的沟通与协作，共同推动社区治理水平的提升；二是定期对社区治理工作进行评估和反馈，及时发现治理工作中存在的问题和不足，并采取有效措施加以改进和完善。</w:t>
      </w:r>
    </w:p>
    <w:p w14:paraId="1E9D5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sz w:val="32"/>
          <w:szCs w:val="32"/>
        </w:rPr>
        <w:t>红帆善行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”一是深入挖掘社区居民中的善行事迹和感人故事，通过线上线下相结合的方式进行广泛宣传。通过善行事迹的传播，弘扬社会正能量，激发更多人的善行意愿和行动。二是</w:t>
      </w:r>
      <w:r>
        <w:rPr>
          <w:rFonts w:hint="eastAsia" w:ascii="仿宋" w:hAnsi="仿宋" w:eastAsia="仿宋" w:cs="仿宋"/>
          <w:sz w:val="32"/>
          <w:szCs w:val="32"/>
        </w:rPr>
        <w:t>定期举办红帆善行活动，如爱心捐赠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、走访慰问困难家庭</w:t>
      </w:r>
      <w:r>
        <w:rPr>
          <w:rFonts w:hint="eastAsia" w:ascii="仿宋" w:hAnsi="仿宋" w:eastAsia="仿宋" w:cs="仿宋"/>
          <w:sz w:val="32"/>
          <w:szCs w:val="32"/>
        </w:rPr>
        <w:t>等，为需要帮助的人群提供实际帮助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提升红帆品牌的知名度和美誉度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的同时</w:t>
      </w:r>
      <w:r>
        <w:rPr>
          <w:rFonts w:hint="eastAsia" w:ascii="仿宋" w:hAnsi="仿宋" w:eastAsia="仿宋" w:cs="仿宋"/>
          <w:sz w:val="32"/>
          <w:szCs w:val="32"/>
        </w:rPr>
        <w:t>倡导社区居民参与善行义举，弘扬社会正能量。</w:t>
      </w:r>
    </w:p>
    <w:p w14:paraId="64762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下一步御珑湾社区将继续秉承“以人为本、服务至上”的理念，不断改进工作方法，提升工作效率，为居民提供更加优质、高效的服务。同时，社区积极动员广大居民积极参与社区建设和管理，共同营造和谐、美好的社区环境。</w:t>
      </w:r>
    </w:p>
    <w:p w14:paraId="7C423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</w:pPr>
    </w:p>
    <w:p w14:paraId="2034A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</w:pPr>
    </w:p>
    <w:p w14:paraId="0F94D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</w:pPr>
    </w:p>
    <w:p w14:paraId="0C22A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御珑湾社区</w:t>
      </w:r>
    </w:p>
    <w:p w14:paraId="6E835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"/>
        </w:rPr>
        <w:t>2025年2月17日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CCEA8"/>
    <w:multiLevelType w:val="singleLevel"/>
    <w:tmpl w:val="61DCCE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5EE2"/>
    <w:rsid w:val="1A9906A3"/>
    <w:rsid w:val="4F361843"/>
    <w:rsid w:val="5B576E93"/>
    <w:rsid w:val="696D4C70"/>
    <w:rsid w:val="6B3B4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Autospacing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2337</Words>
  <Characters>2350</Characters>
  <Lines>0</Lines>
  <Paragraphs>0</Paragraphs>
  <TotalTime>22</TotalTime>
  <ScaleCrop>false</ScaleCrop>
  <LinksUpToDate>false</LinksUpToDate>
  <CharactersWithSpaces>2355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2025-02-17T07:53:00Z</dcterms:created>
  <dc:creator>Lenovo</dc:creator>
  <cp:lastModifiedBy>balance</cp:lastModifiedBy>
  <dcterms:modified xsi:type="dcterms:W3CDTF">2025-04-21T02:41:48Z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eyJoZGlkIjoiNWYzMGQxZjA5MzFiMjI0NTJhYTEwYmQwYTI5NTYxYmUiLCJ1c2VySWQiOiIxNDk3NDk1NjY2In0=</vt:lpwstr>
  </property>
  <property fmtid="{D5CDD505-2E9C-101B-9397-08002B2CF9AE}" pid="4" name="ICV">
    <vt:lpwstr>C310FAEAA63249FC8AFA31BF3FD49EBB_13</vt:lpwstr>
  </property>
</Properties>
</file>