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2025年4月17日</w:t>
      </w:r>
    </w:p>
    <w:p w14:paraId="700291B2">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社工部调研</w:t>
      </w:r>
    </w:p>
    <w:p w14:paraId="06D73613">
      <w:pPr>
        <w:ind w:firstLine="640" w:firstLineChars="200"/>
        <w:rPr>
          <w:rFonts w:hint="eastAsia" w:ascii="仿宋" w:hAnsi="仿宋" w:eastAsia="仿宋" w:cs="仿宋"/>
          <w:sz w:val="32"/>
          <w:szCs w:val="32"/>
        </w:rPr>
      </w:pPr>
      <w:r>
        <w:rPr>
          <w:rFonts w:hint="eastAsia" w:ascii="仿宋" w:hAnsi="仿宋" w:eastAsia="仿宋" w:cs="仿宋"/>
          <w:sz w:val="32"/>
          <w:szCs w:val="32"/>
        </w:rPr>
        <w:t>4月17日，通辽市委社会工作部副部长曲向前一行来到希望新城社区开展实地调研。开发区组织部部长王志宏及相关工作人员陪同调研。</w:t>
      </w:r>
    </w:p>
    <w:p w14:paraId="3B8A7F1B">
      <w:pPr>
        <w:ind w:firstLine="640" w:firstLineChars="200"/>
        <w:rPr>
          <w:rFonts w:hint="eastAsia" w:ascii="仿宋" w:hAnsi="仿宋" w:eastAsia="仿宋" w:cs="仿宋"/>
          <w:sz w:val="32"/>
          <w:szCs w:val="32"/>
        </w:rPr>
      </w:pPr>
      <w:r>
        <w:rPr>
          <w:rFonts w:hint="eastAsia" w:ascii="仿宋" w:hAnsi="仿宋" w:eastAsia="仿宋" w:cs="仿宋"/>
          <w:sz w:val="32"/>
          <w:szCs w:val="32"/>
        </w:rPr>
        <w:t>调研现场，曲部长实地查看了社区的建设和运行情况，详细了解社区在组织建设、网格治理、为民服务等方面的工作举措和成效。社区书记穆田薇围绕 “爱在希望” 党建特色品牌，就 “爱 + 治理”“爱 + 文化”“爱 + 服务” 等基层治理工作机制向调研组进行了详细汇报。在 “爱 + 治理” 方面，社区科学划分网格，建立网格责任清单，将基础信息采集、矛盾纠纷化解等工作细化到格、责任到人，推动形成 “一格管全面、一网统全局” 的网格化管理新格局；“爱 + 文化” 层面，社区以居民需求为导向，组织开展各类文化活动，丰富居民精神文化生活；“爱 + 服务” 工作中，社区积极链接各方资源，为居民提供精准化、精细化服务，切实提升居民的获得感和幸福感。曲部长对希望新城社区在基层治理工作中取得的成绩给予了充分肯定，并就下一步工作提出了明确要求。他强调，社区作为联系群众的 “最后一公里”，要持续强化党建引领，充分发挥社区党组织的战斗堡垒作用和党员的先锋模范作用，不断提升党组织的凝聚力和战斗力。同时，要充分发挥社区、社工、社会组织、志愿者和慈善资源的作用，形成共建共治共享的基层社会治理新格局。</w:t>
      </w:r>
    </w:p>
    <w:p w14:paraId="6737E8F9">
      <w:pPr>
        <w:ind w:firstLine="640" w:firstLineChars="200"/>
        <w:rPr>
          <w:rFonts w:hint="eastAsia" w:ascii="仿宋" w:hAnsi="仿宋" w:eastAsia="仿宋" w:cs="仿宋"/>
          <w:sz w:val="32"/>
          <w:szCs w:val="32"/>
        </w:rPr>
      </w:pPr>
      <w:r>
        <w:rPr>
          <w:rFonts w:hint="eastAsia" w:ascii="仿宋" w:hAnsi="仿宋" w:eastAsia="仿宋" w:cs="仿宋"/>
          <w:sz w:val="32"/>
          <w:szCs w:val="32"/>
        </w:rPr>
        <w:t>此次调研为希望新城社区进一步做好基层治理工作指明了方向。社区将以此次调研为契机，认真落实市委社会工作部的工作要求，不断创新工作思路，强化工作举措，努力提升社区治理水平和服务质量，为建设和谐、幸福、美好的社区而努力奋斗。</w:t>
      </w:r>
    </w:p>
    <w:p w14:paraId="457B210A">
      <w:pPr>
        <w:ind w:firstLine="640" w:firstLineChars="200"/>
        <w:rPr>
          <w:rFonts w:hint="eastAsia" w:ascii="仿宋" w:hAnsi="仿宋" w:eastAsia="仿宋" w:cs="仿宋"/>
          <w:sz w:val="32"/>
          <w:szCs w:val="32"/>
        </w:rPr>
      </w:pPr>
      <w:bookmarkStart w:id="0" w:name="_GoBack"/>
    </w:p>
    <w:p w14:paraId="79B7E5F1">
      <w:pPr>
        <w:ind w:firstLine="640" w:firstLineChars="200"/>
        <w:rPr>
          <w:rFonts w:hint="eastAsia" w:ascii="仿宋" w:hAnsi="仿宋" w:eastAsia="仿宋" w:cs="仿宋"/>
          <w:sz w:val="32"/>
          <w:szCs w:val="32"/>
        </w:rPr>
      </w:pPr>
    </w:p>
    <w:p w14:paraId="112DAB6E">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3231B975">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2025年4月17日</w:t>
      </w:r>
    </w:p>
    <w:bookmarkEnd w:id="0"/>
    <w:p w14:paraId="1B595BE9">
      <w:pPr>
        <w:ind w:firstLine="640" w:firstLineChars="200"/>
        <w:jc w:val="right"/>
        <w:rPr>
          <w:rFonts w:hint="eastAsia" w:ascii="仿宋" w:hAnsi="仿宋" w:eastAsia="仿宋" w:cs="仿宋"/>
          <w:sz w:val="32"/>
          <w:szCs w:val="32"/>
          <w:lang w:val="en-US" w:eastAsia="zh-CN"/>
        </w:rPr>
      </w:pPr>
    </w:p>
    <w:p w14:paraId="21AA8286">
      <w:pPr>
        <w:ind w:firstLine="640" w:firstLineChars="200"/>
        <w:jc w:val="right"/>
        <w:rPr>
          <w:rFonts w:hint="eastAsia" w:ascii="仿宋" w:hAnsi="仿宋" w:eastAsia="仿宋" w:cs="仿宋"/>
          <w:sz w:val="32"/>
          <w:szCs w:val="32"/>
          <w:lang w:val="en-US" w:eastAsia="zh-CN"/>
        </w:rPr>
      </w:pPr>
    </w:p>
    <w:p w14:paraId="192946C9">
      <w:pPr>
        <w:ind w:firstLine="640" w:firstLineChars="200"/>
        <w:jc w:val="right"/>
        <w:rPr>
          <w:rFonts w:hint="eastAsia" w:ascii="仿宋" w:hAnsi="仿宋" w:eastAsia="仿宋" w:cs="仿宋"/>
          <w:sz w:val="32"/>
          <w:szCs w:val="32"/>
          <w:lang w:val="en-US" w:eastAsia="zh-CN"/>
        </w:rPr>
      </w:pPr>
    </w:p>
    <w:p w14:paraId="28850D29">
      <w:pPr>
        <w:ind w:firstLine="640" w:firstLineChars="200"/>
        <w:jc w:val="right"/>
        <w:rPr>
          <w:rFonts w:hint="eastAsia" w:ascii="仿宋" w:hAnsi="仿宋" w:eastAsia="仿宋" w:cs="仿宋"/>
          <w:sz w:val="32"/>
          <w:szCs w:val="32"/>
          <w:lang w:val="en-US" w:eastAsia="zh-CN"/>
        </w:rPr>
      </w:pPr>
    </w:p>
    <w:p w14:paraId="6E00CA25">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6BDC6919">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72405" cy="3954145"/>
            <wp:effectExtent l="0" t="0" r="635" b="8255"/>
            <wp:docPr id="1" name="图片 1" descr="df758796c60440b211dfe6fed99a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758796c60440b211dfe6fed99ac59"/>
                    <pic:cNvPicPr>
                      <a:picLocks noChangeAspect="1"/>
                    </pic:cNvPicPr>
                  </pic:nvPicPr>
                  <pic:blipFill>
                    <a:blip r:embed="rId5"/>
                    <a:stretch>
                      <a:fillRect/>
                    </a:stretch>
                  </pic:blipFill>
                  <pic:spPr>
                    <a:xfrm rot="10800000">
                      <a:off x="0" y="0"/>
                      <a:ext cx="5272405" cy="3954145"/>
                    </a:xfrm>
                    <a:prstGeom prst="rect">
                      <a:avLst/>
                    </a:prstGeom>
                  </pic:spPr>
                </pic:pic>
              </a:graphicData>
            </a:graphic>
          </wp:inline>
        </w:drawing>
      </w:r>
    </w:p>
    <w:p w14:paraId="61FB4958">
      <w:pPr>
        <w:jc w:val="both"/>
        <w:rPr>
          <w:rFonts w:hint="default" w:ascii="仿宋" w:hAnsi="仿宋" w:eastAsia="仿宋" w:cs="仿宋"/>
          <w:sz w:val="32"/>
          <w:szCs w:val="32"/>
          <w:lang w:val="en-US" w:eastAsia="zh-CN"/>
        </w:rPr>
      </w:pPr>
    </w:p>
    <w:p w14:paraId="1857606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2" name="图片 2" descr="7bc5e06c881f3d4cb96393e99603c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c5e06c881f3d4cb96393e99603c61"/>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35808972">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3942715"/>
            <wp:effectExtent l="0" t="0" r="7620" b="4445"/>
            <wp:docPr id="3" name="图片 3" descr="3aa69601493a485b51db8fc5167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a69601493a485b51db8fc51675191"/>
                    <pic:cNvPicPr>
                      <a:picLocks noChangeAspect="1"/>
                    </pic:cNvPicPr>
                  </pic:nvPicPr>
                  <pic:blipFill>
                    <a:blip r:embed="rId7"/>
                    <a:stretch>
                      <a:fillRect/>
                    </a:stretch>
                  </pic:blipFill>
                  <pic:spPr>
                    <a:xfrm>
                      <a:off x="0" y="0"/>
                      <a:ext cx="5265420" cy="3942715"/>
                    </a:xfrm>
                    <a:prstGeom prst="rect">
                      <a:avLst/>
                    </a:prstGeom>
                  </pic:spPr>
                </pic:pic>
              </a:graphicData>
            </a:graphic>
          </wp:inline>
        </w:drawing>
      </w:r>
    </w:p>
    <w:p w14:paraId="0CDFB69F">
      <w:pPr>
        <w:jc w:val="both"/>
        <w:rPr>
          <w:rFonts w:hint="default" w:ascii="仿宋" w:hAnsi="仿宋" w:eastAsia="仿宋" w:cs="仿宋"/>
          <w:sz w:val="32"/>
          <w:szCs w:val="32"/>
          <w:lang w:val="en-US" w:eastAsia="zh-CN"/>
        </w:rPr>
      </w:pPr>
    </w:p>
    <w:p w14:paraId="65360E73">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7160"/>
            <wp:effectExtent l="0" t="0" r="8255" b="0"/>
            <wp:docPr id="4" name="图片 4" descr="2bfa53f3de99653d8d3575ceb5bf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bfa53f3de99653d8d3575ceb5bf15b"/>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E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2025-04-17T06:57:22Z</dcterms:created>
  <dc:creator>Administrator</dc:creator>
  <cp:lastModifiedBy>鲍磊</cp:lastModifiedBy>
  <dcterms:modified xsi:type="dcterms:W3CDTF">2025-04-17T08:59:15Z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3EB82E51E8A848A4B9A73876A2D3E2FB_12</vt:lpwstr>
  </property>
</Properties>
</file>