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开发区财政国资局</w:t>
      </w: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及时足额发放惠民补贴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不断巩固辖区居民获得感、幸福感</w:t>
      </w:r>
    </w:p>
    <w:p>
      <w:pPr>
        <w:jc w:val="both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pStyle w:val="2"/>
        <w:jc w:val="both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highlight w:val="none"/>
          <w:lang w:val="en-US" w:eastAsia="zh-CN"/>
        </w:rPr>
        <w:t>截至3月底，开发区财政国资局累计发放惠民补贴707.70万元。其中，发放困难群众救助资金526.05万元，包括低保补贴394.13万元，惠及2667人；特困补贴100.65万元，惠及279人；孤儿、事实无人抚养儿童补助资金5.95万元，惠及9人；临时救助资金25.32万元。发放残疾人护理补贴61.86万元，惠及1530人。发放高龄津贴68.25万元，惠及1523人。发放优抚对象补助共计51.54万元，惠及280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7C7218F"/>
    <w:rsid w:val="7824506A"/>
    <w:rsid w:val="7E213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7">
    <w:name w:val="heading 2"/>
    <w:basedOn w:val="1"/>
    <w:next w:val="1"/>
    <w:semiHidden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10" w:firstLineChars="200"/>
    </w:pPr>
    <w:rPr>
      <w:sz w:val="28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Body Text First Indent"/>
    <w:basedOn w:val="5"/>
    <w:qFormat/>
    <w:uiPriority w:val="0"/>
    <w:pPr>
      <w:spacing w:line="560" w:lineRule="exact"/>
      <w:ind w:firstLine="640" w:firstLineChars="200"/>
    </w:pPr>
    <w:rPr>
      <w:rFonts w:eastAsia="仿宋"/>
    </w:rPr>
  </w:style>
  <w:style w:type="paragraph" w:styleId="5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334</Characters>
  <Lines>0</Lines>
  <Paragraphs>0</Paragraphs>
  <TotalTime>4</TotalTime>
  <ScaleCrop>false</ScaleCrop>
  <LinksUpToDate>false</LinksUpToDate>
  <CharactersWithSpaces>450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2023-02-21T10:49:00Z</dcterms:created>
  <dc:creator>Administrator</dc:creator>
  <cp:lastModifiedBy>tongliao</cp:lastModifiedBy>
  <dcterms:modified xsi:type="dcterms:W3CDTF">2025-04-03T11:16:57Z</dcterms:modified>
  <dc:title>简  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82AFA1BC9FBD473DAD6C82D310C3828F_13</vt:lpwstr>
  </property>
  <property fmtid="{D5CDD505-2E9C-101B-9397-08002B2CF9AE}" pid="4" name="KSOTemplateDocerSaveRecord">
    <vt:lpwstr>eyJoZGlkIjoiMGQyNWY5YTE5NWNmMmM1ZTZmNTcxZTA3OGI4NGU3Y2MiLCJ1c2VySWQiOiIxMDc0MDY3NzYyIn0=</vt:lpwstr>
  </property>
</Properties>
</file>