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DD1CA9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2025年3月3日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学习</w:t>
      </w:r>
      <w:r>
        <w:rPr>
          <w:rFonts w:hint="default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"/>
        </w:rPr>
        <w:t>《关于进一步加强和改进流动党员管理工作的意见》</w:t>
      </w:r>
    </w:p>
    <w:p w14:paraId="281F17E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贯彻党中央关于流动党员管理工作的重要部署，加强流动党员日常教育管理，2025年3月3日，希望新城社区党委召开集中学习会议，组织社区“两委”成员集中学习《关于进一步加强和改进流动党员管理工作的意见》。</w:t>
      </w:r>
    </w:p>
    <w:p w14:paraId="35AEAB0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会上，社区书记穆田薇对《关于进一步加强和改进流动党员管理工作的意见》进行了深入解读，明确了流出地和流入地党组织的责任，强化了对流动党员的教育、管理和服务。会议强调，流动党员是党员队伍的重要组成部分，全体人员要深刻领会文件精神，明确目标任务，强化基层党组织的服务功能；各党支部要时刻关注流动党员动态，收集他们的意见建议，有针对性地开展学习教育关怀帮扶，确保流动党员“离乡不离党、流动不流失”。</w:t>
      </w:r>
    </w:p>
    <w:p w14:paraId="13B5824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下一步，希望新城社区党委将严格落实流动党员管理工作，采取灵活多样的形式开展经常性教育，时刻了解流动党员的生活动态、思想动态、学习动态，让流动党员感受到党组织的时刻关怀，切实增强流动党员的组织“归属感”。</w:t>
      </w:r>
    </w:p>
    <w:p w14:paraId="36476B6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60B82C4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1D4AFC2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1258CF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7767E23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266FB8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影像资料：</w:t>
      </w:r>
    </w:p>
    <w:p w14:paraId="3F0693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1" name="图片 1" descr="2.24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.24 (4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81852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0478D"/>
    <w:rsid w:val="3E3244F7"/>
    <w:rsid w:val="60D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</Words>
  <Characters>30</Characters>
  <Lines>0</Lines>
  <Paragraphs>0</Paragraphs>
  <TotalTime>6</TotalTime>
  <ScaleCrop>false</ScaleCrop>
  <LinksUpToDate>false</LinksUpToDate>
  <CharactersWithSpaces>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2025-03-24T07:07:00Z</dcterms:created>
  <dc:creator>Administrator</dc:creator>
  <cp:lastModifiedBy>鲍磊</cp:lastModifiedBy>
  <dcterms:modified xsi:type="dcterms:W3CDTF">2025-03-24T07:20:43Z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A10DA6AD0DF74E16A09BE00A0E097DF2_12</vt:lpwstr>
  </property>
</Properties>
</file>