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7"/>
          <w:rFonts w:hint="eastAsia"/>
          <w:lang w:val="en-US" w:eastAsia="zh-CN"/>
        </w:rPr>
        <w:t>泰丰社区党总支组织党员干部集中观看党风廉政教育片《反腐为了人民》</w:t>
      </w:r>
    </w:p>
    <w:p w14:paraId="6BF938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为强化社区工作人员的廉洁自律意识，提升拒腐防变能力，2025</w:t>
      </w:r>
      <w:r>
        <w:rPr>
          <w:rFonts w:hint="eastAsia" w:ascii="方正仿宋简体" w:hAnsi="方正仿宋简体" w:eastAsia="方正仿宋简体" w:cs="方正仿宋简体"/>
          <w:sz w:val="32"/>
          <w:szCs w:val="32"/>
          <w:highlight w:val="none"/>
          <w:lang w:val="en-US" w:eastAsia="zh-CN"/>
        </w:rPr>
        <w:t>年</w:t>
      </w:r>
      <w:r>
        <w:rPr>
          <w:rFonts w:hint="eastAsia" w:ascii="Times New Roman" w:hAnsi="Times New Roman" w:eastAsia="方正仿宋简体" w:cs="Times New Roman"/>
          <w:sz w:val="32"/>
          <w:szCs w:val="32"/>
          <w:highlight w:val="none"/>
          <w:lang w:val="en-US" w:eastAsia="zh-CN"/>
        </w:rPr>
        <w:t>2</w:t>
      </w:r>
      <w:r>
        <w:rPr>
          <w:rFonts w:hint="eastAsia" w:ascii="方正仿宋简体" w:hAnsi="方正仿宋简体" w:eastAsia="方正仿宋简体" w:cs="方正仿宋简体"/>
          <w:sz w:val="32"/>
          <w:szCs w:val="32"/>
          <w:highlight w:val="none"/>
          <w:lang w:val="en-US" w:eastAsia="zh-CN"/>
        </w:rPr>
        <w:t>月</w:t>
      </w:r>
      <w:r>
        <w:rPr>
          <w:rFonts w:hint="eastAsia" w:ascii="Times New Roman" w:hAnsi="Times New Roman" w:eastAsia="方正仿宋简体" w:cs="Times New Roman"/>
          <w:sz w:val="32"/>
          <w:szCs w:val="32"/>
          <w:highlight w:val="none"/>
          <w:lang w:val="en-US" w:eastAsia="zh-CN"/>
        </w:rPr>
        <w:t>18</w:t>
      </w:r>
      <w:r>
        <w:rPr>
          <w:rFonts w:hint="eastAsia" w:ascii="方正仿宋简体" w:hAnsi="方正仿宋简体" w:eastAsia="方正仿宋简体" w:cs="方正仿宋简体"/>
          <w:sz w:val="32"/>
          <w:szCs w:val="32"/>
          <w:highlight w:val="none"/>
          <w:lang w:val="en-US" w:eastAsia="zh-CN"/>
        </w:rPr>
        <w:t>日，泰丰社区党总支组织党员干部集中观看党风廉政教育片《反腐为了人民》。</w:t>
      </w:r>
    </w:p>
    <w:p w14:paraId="0B5E21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警示教育片通过几起违纪违法典型案例深入剖析了那些发生在群众身边、侵害群众切身利益的不正之风和腐败问题，让社区党员干部深受触动。通过观看警示教育片，加强了党员党风廉政教育，提高了思想认识。大家纷纷表示，要心怀敬畏，以片中人物为鉴，将清廉理念内化于心、外化于行。</w:t>
      </w:r>
    </w:p>
    <w:p w14:paraId="7CA5E2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 观看结束后，大家深受教育和警醒，要以案为鉴，时刻保持清醒，保持红线意识，杜绝侥幸心理。坚守纪律法律底线，自觉遵守党纪国法，牢固树立以人民为中心的发展思想，坚决抵制各种腐朽思想的侵蚀，严以律己，廉洁奉公。</w:t>
      </w:r>
    </w:p>
    <w:p w14:paraId="4C5957D9">
      <w:pPr>
        <w:spacing w:line="560" w:lineRule="exact"/>
        <w:ind w:firstLine="640" w:firstLineChars="200"/>
        <w:rPr>
          <w:rFonts w:hint="eastAsia" w:ascii="仿宋" w:hAnsi="仿宋" w:eastAsia="仿宋" w:cs="仿宋"/>
          <w:sz w:val="32"/>
          <w:szCs w:val="32"/>
          <w:highlight w:val="none"/>
          <w:lang w:val="en-US" w:eastAsia="zh-CN"/>
        </w:rPr>
      </w:pPr>
    </w:p>
    <w:p w14:paraId="7A300AB5">
      <w:pPr>
        <w:spacing w:line="560" w:lineRule="exact"/>
        <w:rPr>
          <w:rFonts w:hint="eastAsia" w:ascii="仿宋" w:hAnsi="仿宋" w:eastAsia="仿宋" w:cs="仿宋"/>
          <w:sz w:val="32"/>
          <w:szCs w:val="32"/>
          <w:lang w:val="en-US" w:eastAsia="zh-CN"/>
        </w:rPr>
      </w:pPr>
    </w:p>
    <w:p w14:paraId="43799E86">
      <w:pPr>
        <w:spacing w:line="56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泰丰社区党总支</w:t>
      </w:r>
    </w:p>
    <w:p w14:paraId="3ED0EA88">
      <w:pPr>
        <w:spacing w:line="560" w:lineRule="exact"/>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2025.2.18</w:t>
      </w:r>
    </w:p>
    <w:p w14:paraId="27E08C33">
      <w:pPr>
        <w:spacing w:line="560" w:lineRule="exact"/>
        <w:rPr>
          <w:rFonts w:hint="eastAsia" w:ascii="仿宋" w:hAnsi="仿宋" w:eastAsia="仿宋" w:cs="仿宋"/>
          <w:sz w:val="32"/>
          <w:szCs w:val="32"/>
          <w:lang w:val="en-US" w:eastAsia="zh-CN"/>
        </w:rPr>
      </w:pPr>
    </w:p>
    <w:p w14:paraId="31F672C0">
      <w:pPr>
        <w:spacing w:line="560" w:lineRule="exact"/>
        <w:rPr>
          <w:rFonts w:hint="eastAsia" w:ascii="仿宋" w:hAnsi="仿宋" w:eastAsia="仿宋" w:cs="仿宋"/>
          <w:sz w:val="32"/>
          <w:szCs w:val="32"/>
          <w:lang w:val="en-US" w:eastAsia="zh-CN"/>
        </w:rPr>
      </w:pPr>
    </w:p>
    <w:p w14:paraId="2100DE47">
      <w:pPr>
        <w:spacing w:line="560" w:lineRule="exact"/>
        <w:rPr>
          <w:rFonts w:hint="eastAsia" w:ascii="仿宋" w:hAnsi="仿宋" w:eastAsia="仿宋" w:cs="仿宋"/>
          <w:sz w:val="32"/>
          <w:szCs w:val="32"/>
          <w:lang w:val="en-US" w:eastAsia="zh-CN"/>
        </w:rPr>
      </w:pPr>
    </w:p>
    <w:p w14:paraId="578F6151">
      <w:pPr>
        <w:spacing w:line="560" w:lineRule="exact"/>
        <w:rPr>
          <w:rFonts w:hint="eastAsia" w:ascii="仿宋" w:hAnsi="仿宋" w:eastAsia="仿宋" w:cs="仿宋"/>
          <w:sz w:val="32"/>
          <w:szCs w:val="32"/>
          <w:lang w:val="en-US" w:eastAsia="zh-CN"/>
        </w:rPr>
      </w:pPr>
    </w:p>
    <w:p w14:paraId="3477125B">
      <w:pPr>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p>
    <w:p w14:paraId="0DE48BFF">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588000" cy="3743325"/>
            <wp:effectExtent l="0" t="0" r="12700" b="9525"/>
            <wp:docPr id="4" name="图片 4" descr="微信图片_2025031709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317093726"/>
                    <pic:cNvPicPr>
                      <a:picLocks noChangeAspect="1"/>
                    </pic:cNvPicPr>
                  </pic:nvPicPr>
                  <pic:blipFill>
                    <a:blip r:embed="rId6"/>
                    <a:stretch>
                      <a:fillRect/>
                    </a:stretch>
                  </pic:blipFill>
                  <pic:spPr>
                    <a:xfrm>
                      <a:off x="0" y="0"/>
                      <a:ext cx="5588000" cy="3743325"/>
                    </a:xfrm>
                    <a:prstGeom prst="rect">
                      <a:avLst/>
                    </a:prstGeom>
                  </pic:spPr>
                </pic:pic>
              </a:graphicData>
            </a:graphic>
          </wp:inline>
        </w:drawing>
      </w:r>
      <w:bookmarkStart w:id="0" w:name="_GoBack"/>
      <w:bookmarkEnd w:id="0"/>
    </w:p>
    <w:p w14:paraId="13DAC690">
      <w:pPr>
        <w:spacing w:line="240" w:lineRule="auto"/>
        <w:rPr>
          <w:rFonts w:hint="eastAsia" w:ascii="仿宋" w:hAnsi="仿宋" w:eastAsia="仿宋" w:cs="仿宋"/>
          <w:sz w:val="32"/>
          <w:szCs w:val="32"/>
          <w:lang w:eastAsia="zh-CN"/>
        </w:rPr>
      </w:pPr>
    </w:p>
    <w:p w14:paraId="387246F3"/>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42B8">
    <w:pPr>
      <w:pStyle w:val="3"/>
    </w:pPr>
    <w:r>
      <w:rPr>
        <w:lang w:bidi="mn-Mon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AC8A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1AC8A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431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B4CF9"/>
    <w:rsid w:val="13E4385B"/>
    <w:rsid w:val="1C9116B6"/>
    <w:rsid w:val="65BB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240" w:after="240"/>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425</Words>
  <Characters>437</Characters>
  <Lines>0</Lines>
  <Paragraphs>0</Paragraphs>
  <TotalTime>0</TotalTime>
  <ScaleCrop>false</ScaleCrop>
  <LinksUpToDate>false</LinksUpToDate>
  <CharactersWithSpaces>437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2024-12-23T07:45:00Z</dcterms:created>
  <dc:creator>.</dc:creator>
  <cp:lastModifiedBy>Administrator</cp:lastModifiedBy>
  <dcterms:modified xsi:type="dcterms:W3CDTF">2025-03-19T01:33:30Z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2E6025AF725C45C19B39CACA3801DF59_11</vt:lpwstr>
  </property>
  <property fmtid="{D5CDD505-2E9C-101B-9397-08002B2CF9AE}" pid="4" name="KSOTemplateDocerSaveRecord">
    <vt:lpwstr>eyJoZGlkIjoiNzIzYmI3NjYxYWMxZWIzZDdhMjQ4MDdjMmIzYzc2MjEifQ==</vt:lpwstr>
  </property>
</Properties>
</file>