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258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sz w:val="28"/>
          <w:szCs w:val="28"/>
          <w:lang w:val="en-US" w:eastAsia="zh-CN"/>
        </w:rPr>
      </w:pPr>
      <w:r>
        <w:rPr>
          <w:rFonts w:hint="eastAsia" w:ascii="方正黑体简体" w:hAnsi="方正黑体简体" w:eastAsia="方正黑体简体" w:cs="方正黑体简体"/>
          <w:kern w:val="0"/>
          <w:sz w:val="44"/>
          <w:szCs w:val="44"/>
          <w:lang w:val="en-US" w:eastAsia="zh-CN" w:bidi="ar"/>
        </w:rPr>
        <w:t>深入学习党的二十届三中全会精神</w:t>
      </w:r>
    </w:p>
    <w:p w14:paraId="1EC0577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76" w:firstLineChars="200"/>
        <w:jc w:val="center"/>
        <w:textAlignment w:val="auto"/>
        <w:rPr>
          <w:rFonts w:hint="default" w:ascii="CESI楷体-GB2312" w:hAnsi="CESI楷体-GB2312" w:eastAsia="CESI楷体-GB2312" w:cs="CESI楷体-GB2312"/>
          <w:b w:val="0"/>
          <w:bCs w:val="0"/>
          <w:spacing w:val="9"/>
          <w:sz w:val="32"/>
          <w:szCs w:val="32"/>
          <w:lang w:val="en-US" w:eastAsia="zh-CN"/>
        </w:rPr>
      </w:pPr>
      <w:r>
        <w:rPr>
          <w:rFonts w:hint="eastAsia" w:ascii="CESI楷体-GB2312" w:hAnsi="CESI楷体-GB2312" w:eastAsia="CESI楷体-GB2312" w:cs="CESI楷体-GB2312"/>
          <w:b w:val="0"/>
          <w:bCs w:val="0"/>
          <w:spacing w:val="9"/>
          <w:sz w:val="32"/>
          <w:szCs w:val="32"/>
          <w:lang w:val="en-US" w:eastAsia="zh-CN"/>
        </w:rPr>
        <w:t>2025.02</w:t>
      </w:r>
    </w:p>
    <w:p w14:paraId="7CF80B7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76" w:firstLineChars="200"/>
        <w:jc w:val="center"/>
        <w:textAlignment w:val="auto"/>
        <w:rPr>
          <w:rFonts w:hint="eastAsia" w:ascii="CESI楷体-GB2312" w:hAnsi="CESI楷体-GB2312" w:eastAsia="CESI楷体-GB2312" w:cs="CESI楷体-GB2312"/>
          <w:b w:val="0"/>
          <w:bCs w:val="0"/>
          <w:spacing w:val="9"/>
          <w:sz w:val="32"/>
          <w:szCs w:val="32"/>
          <w:lang w:val="en-US" w:eastAsia="zh-CN"/>
        </w:rPr>
      </w:pPr>
      <w:r>
        <w:rPr>
          <w:rFonts w:hint="eastAsia" w:ascii="CESI楷体-GB2312" w:hAnsi="CESI楷体-GB2312" w:eastAsia="CESI楷体-GB2312" w:cs="CESI楷体-GB2312"/>
          <w:b w:val="0"/>
          <w:bCs w:val="0"/>
          <w:spacing w:val="9"/>
          <w:sz w:val="32"/>
          <w:szCs w:val="32"/>
          <w:lang w:val="en-US" w:eastAsia="zh-CN"/>
        </w:rPr>
        <w:t>河西街道机关党支部</w:t>
      </w:r>
    </w:p>
    <w:p w14:paraId="11389EB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方正楷体简体" w:hAnsi="方正楷体简体" w:eastAsia="方正楷体简体" w:cs="方正楷体简体"/>
          <w:sz w:val="28"/>
          <w:szCs w:val="28"/>
          <w:lang w:val="en-US" w:eastAsia="zh-CN"/>
        </w:rPr>
      </w:pPr>
    </w:p>
    <w:p w14:paraId="27C6978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习贯彻党的二十届三中全会精神是当前和今后一个时期的一项重大政治任务。为深入学习贯彻党的二十届三中全会精神，把握全面深化改革的主题、重大原则、重大举措、根本保证，让全体党员深刻理解和把握党的二十届三中全会的核心要义和精神实质。街道机关党支部围绕学习党的二十届三中全会精神，</w:t>
      </w:r>
      <w:r>
        <w:rPr>
          <w:rFonts w:ascii="仿宋" w:hAnsi="仿宋" w:eastAsia="仿宋" w:cs="仿宋"/>
          <w:kern w:val="0"/>
          <w:sz w:val="32"/>
          <w:szCs w:val="32"/>
          <w:lang w:val="en-US" w:eastAsia="zh-CN" w:bidi="ar"/>
        </w:rPr>
        <w:t>组织开展</w:t>
      </w:r>
      <w:r>
        <w:rPr>
          <w:rFonts w:hint="eastAsia" w:ascii="仿宋" w:hAnsi="仿宋" w:eastAsia="仿宋" w:cs="仿宋"/>
          <w:kern w:val="0"/>
          <w:sz w:val="32"/>
          <w:szCs w:val="32"/>
          <w:lang w:val="en-US" w:eastAsia="zh-CN" w:bidi="ar"/>
        </w:rPr>
        <w:t>二月份主题党日活动。</w:t>
      </w:r>
    </w:p>
    <w:p w14:paraId="63D54A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ascii="仿宋" w:hAnsi="仿宋" w:eastAsia="仿宋" w:cs="仿宋"/>
          <w:kern w:val="0"/>
          <w:sz w:val="32"/>
          <w:szCs w:val="32"/>
          <w:lang w:val="en-US" w:eastAsia="zh-CN" w:bidi="ar"/>
        </w:rPr>
        <w:t>支部</w:t>
      </w:r>
      <w:r>
        <w:rPr>
          <w:rFonts w:hint="eastAsia" w:ascii="仿宋" w:hAnsi="仿宋" w:eastAsia="仿宋" w:cs="仿宋"/>
          <w:kern w:val="0"/>
          <w:sz w:val="32"/>
          <w:szCs w:val="32"/>
          <w:lang w:val="en-US" w:eastAsia="zh-CN" w:bidi="ar"/>
        </w:rPr>
        <w:t>书记许立佳同志领学了习近平总书记在党的二十届三中全会上的重要讲话精神以及《中共中央关于进一步全面深化改革、推进中国式现代化的决定》重点内容，对全会精神进行了全面、深入的解读，要求广大党员深入学习领会，努力做到学思用贯通、知信行统一。通过此次主题党日活动，广大党员对党的二十届三中全会精神有了更深刻的理解和认识，党员进一步增强了党性修养和责任感、使命感。</w:t>
      </w:r>
    </w:p>
    <w:p w14:paraId="2DC243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lang w:eastAsia="zh-CN"/>
        </w:rPr>
      </w:pPr>
    </w:p>
    <w:p w14:paraId="409FF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lang w:eastAsia="zh-CN"/>
        </w:rPr>
      </w:pPr>
    </w:p>
    <w:p w14:paraId="78C66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lang w:eastAsia="zh-CN"/>
        </w:rPr>
      </w:pPr>
    </w:p>
    <w:p w14:paraId="0D9877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lang w:eastAsia="zh-CN"/>
        </w:rPr>
      </w:pPr>
    </w:p>
    <w:p w14:paraId="3D51A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lang w:eastAsia="zh-CN"/>
        </w:rPr>
      </w:pPr>
    </w:p>
    <w:p w14:paraId="3A822D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lang w:eastAsia="zh-CN"/>
        </w:rPr>
      </w:pPr>
      <w:bookmarkStart w:id="0" w:name="_GoBack"/>
      <w:bookmarkEnd w:id="0"/>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137795</wp:posOffset>
            </wp:positionH>
            <wp:positionV relativeFrom="paragraph">
              <wp:posOffset>332105</wp:posOffset>
            </wp:positionV>
            <wp:extent cx="5540375" cy="3286760"/>
            <wp:effectExtent l="0" t="0" r="3175" b="8890"/>
            <wp:wrapTight wrapText="bothSides">
              <wp:wrapPolygon>
                <wp:start x="0" y="0"/>
                <wp:lineTo x="0" y="21533"/>
                <wp:lineTo x="21538" y="21533"/>
                <wp:lineTo x="21538" y="0"/>
                <wp:lineTo x="0" y="0"/>
              </wp:wrapPolygon>
            </wp:wrapTight>
            <wp:docPr id="1" name="图片 1" descr="59b11d47473bd80d3aad8e7b5d7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b11d47473bd80d3aad8e7b5d73706"/>
                    <pic:cNvPicPr>
                      <a:picLocks noChangeAspect="1"/>
                    </pic:cNvPicPr>
                  </pic:nvPicPr>
                  <pic:blipFill>
                    <a:blip r:embed="rId4"/>
                    <a:stretch>
                      <a:fillRect/>
                    </a:stretch>
                  </pic:blipFill>
                  <pic:spPr>
                    <a:xfrm>
                      <a:off x="0" y="0"/>
                      <a:ext cx="5540375" cy="3286760"/>
                    </a:xfrm>
                    <a:prstGeom prst="rect">
                      <a:avLst/>
                    </a:prstGeom>
                  </pic:spPr>
                </pic:pic>
              </a:graphicData>
            </a:graphic>
          </wp:anchor>
        </w:drawing>
      </w:r>
    </w:p>
    <w:p w14:paraId="33D09F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lang w:eastAsia="zh-CN"/>
        </w:rPr>
      </w:pPr>
    </w:p>
    <w:p w14:paraId="4BC75FD3">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2211"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F7C2B"/>
    <w:rsid w:val="3C2117CD"/>
    <w:rsid w:val="60CE0C8F"/>
    <w:rsid w:val="EF7E969F"/>
    <w:rsid w:val="FCED1F1C"/>
    <w:rsid w:val="FEBF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353</Words>
  <Characters>359</Characters>
  <Lines>0</Lines>
  <Paragraphs>0</Paragraphs>
  <TotalTime>0</TotalTime>
  <ScaleCrop>false</ScaleCrop>
  <LinksUpToDate>false</LinksUpToDate>
  <CharactersWithSpaces>359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2025-02-28T10:00:00Z</dcterms:created>
  <dc:creator>Administrator</dc:creator>
  <cp:lastModifiedBy>✎﹏戀上瑩火虫࿐</cp:lastModifiedBy>
  <cp:lastPrinted>2025-02-28T11:19:00Z</cp:lastPrinted>
  <dcterms:modified xsi:type="dcterms:W3CDTF">2025-03-04T03:33:05Z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eyJoZGlkIjoiNWI3Y2I2NzI5YWRiMjIxNjIxZTAyMWIyNjU1ZTk5NDEiLCJ1c2VySWQiOiI0NzYyOTM1NTkifQ==</vt:lpwstr>
  </property>
  <property fmtid="{D5CDD505-2E9C-101B-9397-08002B2CF9AE}" pid="4" name="ICV">
    <vt:lpwstr>2751D21358E142669815E075AD78D411_13</vt:lpwstr>
  </property>
</Properties>
</file>