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0B2B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43434"/>
          <w:spacing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43434"/>
          <w:spacing w:val="0"/>
          <w:sz w:val="40"/>
          <w:szCs w:val="40"/>
          <w:shd w:val="clear" w:color="auto" w:fill="FFFFFF"/>
        </w:rPr>
        <w:t>完整、准确、全面贯彻落实关于做好新时代党的统一战线工作的重要思想</w:t>
      </w:r>
    </w:p>
    <w:p w14:paraId="4712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0807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月20日三家子村召开党员大会，集中学习统一战线是党的总路线总政策的重要组成部分。在我国革命、建设、改革不同历史时期，我们党始终坚持以马克思主义关于统一战线的理论为指导，先后建立了国民革命联合战线、工农民主统一战线、抗日民族统一战线、人民民主统一战线、新时期爱国统一战线，为夺取新民主主义革命胜利、推进社会主义革命和建设、开创改革开放和社会主义现代化建设新局面发挥了重要作用。</w:t>
      </w:r>
    </w:p>
    <w:p w14:paraId="4F730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关于做好新时代党的统一战线工作的重要思想，是党的统一战线百年发展史的智慧结晶，是新时代统战工作的根本指针，全党必须完整、准确、全面贯彻落实。</w:t>
      </w:r>
    </w:p>
    <w:p w14:paraId="0BE6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F0AAA05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5420" cy="2833370"/>
            <wp:effectExtent l="0" t="0" r="0" b="0"/>
            <wp:docPr id="3" name="图片 3" descr="6d1e6062113728dbe60f6fb7b4a5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1e6062113728dbe60f6fb7b4a501c"/>
                    <pic:cNvPicPr>
                      <a:picLocks noChangeAspect="1"/>
                    </pic:cNvPicPr>
                  </pic:nvPicPr>
                  <pic:blipFill>
                    <a:blip r:embed="rId4"/>
                    <a:srcRect t="429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2025-02-25T00:26:17Z</dcterms:created>
  <dc:creator>Administrator</dc:creator>
  <cp:lastModifiedBy>Administrator</cp:lastModifiedBy>
  <cp:lastPrinted>2025-02-25T00:56:09Z</cp:lastPrinted>
  <dcterms:modified xsi:type="dcterms:W3CDTF">2025-02-25T00:56:10Z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eyJoZGlkIjoiNTQzN2JlZjEwNGU5MjgxMWU4ODg4NDhmNDk3Y2RlYWYifQ==</vt:lpwstr>
  </property>
  <property fmtid="{D5CDD505-2E9C-101B-9397-08002B2CF9AE}" pid="4" name="ICV">
    <vt:lpwstr>46AAA40734044EF8BAD8F70C8A1B5767_12</vt:lpwstr>
  </property>
</Properties>
</file>