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4D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hanging="456" w:hangingChars="100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8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8"/>
          <w:sz w:val="44"/>
          <w:szCs w:val="44"/>
          <w:shd w:val="clear" w:fill="FFFFFF"/>
          <w:lang w:val="en-US" w:eastAsia="zh-CN"/>
        </w:rPr>
        <w:t>宝贝河社区党支部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8"/>
          <w:sz w:val="44"/>
          <w:szCs w:val="44"/>
          <w:shd w:val="clear" w:fill="FFFFFF"/>
        </w:rPr>
        <w:t>组织开展“观看警示教育片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8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8"/>
          <w:sz w:val="44"/>
          <w:szCs w:val="44"/>
          <w:shd w:val="clear" w:fill="FFFFFF"/>
        </w:rPr>
        <w:t>警钟长鸣促廉洁”主题党日活动</w:t>
      </w:r>
      <w:bookmarkEnd w:id="0"/>
    </w:p>
    <w:p w14:paraId="294842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1D63C7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为持续增强党员干部廉洁自律意识，筑牢思想防线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常态化开展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党纪学习教育，切实发挥反面典型以案示警的作用，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宝贝河社区党支部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组织观看警示教育片《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零容忍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》，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社区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党员干部参加了本次警示教育活动。</w:t>
      </w:r>
    </w:p>
    <w:p w14:paraId="2BCE7D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专题片《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零容忍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》用案例纪实的方式，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惩前毖后、治病救人，是我们党的一贯方针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向全社会传递了党坚持反腐败无禁区、全覆盖、零容忍的决心，展示了一体推进不敢腐、不能腐、不想腐的成果，是对全体党员干部一次深刻的教育洗礼。</w:t>
      </w:r>
    </w:p>
    <w:p w14:paraId="24F2B5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通过观看警示教育片，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  <w:t>与会党员纷纷表示要以案为鉴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深刻汲取反面典型教训，从思想上固本培元；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</w:rPr>
        <w:t>坚定理想信念，加强党性修养，增强纪律意识，牢记使命担当，扎实做好本职工作，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在行动上廉洁奉公、树立新风，以更高标准严格要求自己，切实把铁的纪律转化为行动自觉。</w:t>
      </w:r>
    </w:p>
    <w:p w14:paraId="2B09BF29">
      <w:pP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8"/>
          <w:sz w:val="36"/>
          <w:szCs w:val="36"/>
          <w:shd w:val="clear" w:fill="FFFFFF"/>
          <w:lang w:eastAsia="zh-CN"/>
        </w:rPr>
      </w:pPr>
    </w:p>
    <w:p w14:paraId="638A3701">
      <w:pP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8"/>
          <w:sz w:val="36"/>
          <w:szCs w:val="36"/>
          <w:shd w:val="clear" w:fill="FFFFFF"/>
          <w:lang w:eastAsia="zh-CN"/>
        </w:rPr>
      </w:pPr>
    </w:p>
    <w:p w14:paraId="6BB26B32">
      <w:pP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8"/>
          <w:sz w:val="36"/>
          <w:szCs w:val="36"/>
          <w:shd w:val="clear" w:fill="FFFFFF"/>
          <w:lang w:eastAsia="zh-CN"/>
        </w:rPr>
      </w:pPr>
    </w:p>
    <w:p w14:paraId="12EF5652">
      <w:pP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8"/>
          <w:sz w:val="36"/>
          <w:szCs w:val="36"/>
          <w:shd w:val="clear" w:fill="FFFFFF"/>
          <w:lang w:eastAsia="zh-CN"/>
        </w:rPr>
      </w:pPr>
    </w:p>
    <w:p w14:paraId="2B221CBA">
      <w:pP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8"/>
          <w:sz w:val="36"/>
          <w:szCs w:val="36"/>
          <w:shd w:val="clear" w:fill="FFFFFF"/>
          <w:lang w:eastAsia="zh-CN"/>
        </w:rPr>
      </w:pPr>
    </w:p>
    <w:p w14:paraId="58773E93">
      <w:pP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8"/>
          <w:sz w:val="36"/>
          <w:szCs w:val="3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8"/>
          <w:sz w:val="36"/>
          <w:szCs w:val="36"/>
          <w:shd w:val="clear" w:fill="FFFFFF"/>
          <w:lang w:eastAsia="zh-CN"/>
        </w:rPr>
        <w:drawing>
          <wp:inline distT="0" distB="0" distL="114300" distR="114300">
            <wp:extent cx="5264785" cy="3470910"/>
            <wp:effectExtent l="0" t="0" r="12065" b="15240"/>
            <wp:docPr id="1" name="图片 1" descr="47e054f8cdeaf6f9ce10c8084c5e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e054f8cdeaf6f9ce10c8084c5e7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AFB1D">
      <w:pPr>
        <w:rPr>
          <w:rFonts w:ascii="微软雅黑" w:hAnsi="微软雅黑" w:eastAsia="微软雅黑" w:cs="微软雅黑"/>
          <w:i w:val="0"/>
          <w:iCs w:val="0"/>
          <w:caps w:val="0"/>
          <w:color w:val="191919"/>
          <w:spacing w:val="8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2025-02-20T06:52:16Z</dcterms:created>
  <dc:creator>Administrator</dc:creator>
  <cp:lastModifiedBy>Administrator</cp:lastModifiedBy>
  <dcterms:modified xsi:type="dcterms:W3CDTF">2025-02-20T07:25:32Z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eyJoZGlkIjoiNGM1ZGUyY2ViZTM2NWE5MjViODIzZjNlNWQ0NWM4MjkifQ==</vt:lpwstr>
  </property>
  <property fmtid="{D5CDD505-2E9C-101B-9397-08002B2CF9AE}" pid="4" name="ICV">
    <vt:lpwstr>4AECCAC45C8344C5AD6A571C2BFB17CF_12</vt:lpwstr>
  </property>
</Properties>
</file>