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7"/>
          <w:rFonts w:hint="eastAsia"/>
          <w:lang w:val="en-US" w:eastAsia="zh-CN"/>
        </w:rPr>
        <w:t>泰丰社区党总支组织党员干部集中观看电影《八小时之外》</w:t>
      </w:r>
    </w:p>
    <w:p w14:paraId="1D869E0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推进党纪学习教育走深走实、见行见效，进一步严明政治纪律和政治规矩，强化党风廉政建设，引导党员提升党性修养、锤炼抵腐定力，严守纪律规矩、改进工作作风，努力营造和弘扬崇廉尚洁良好风尚。2024年12月6日泰丰社区党总支组织党员干部集中观看警示教育片</w:t>
      </w:r>
      <w:r>
        <w:rPr>
          <w:rFonts w:hint="default" w:ascii="仿宋" w:hAnsi="仿宋" w:eastAsia="仿宋" w:cs="仿宋"/>
          <w:color w:val="auto"/>
          <w:sz w:val="32"/>
          <w:szCs w:val="32"/>
          <w:lang w:val="en-US" w:eastAsia="zh-CN"/>
        </w:rPr>
        <w:t>《围猎：行贿者说》</w:t>
      </w:r>
      <w:r>
        <w:rPr>
          <w:rFonts w:hint="eastAsia" w:ascii="仿宋" w:hAnsi="仿宋" w:eastAsia="仿宋" w:cs="仿宋"/>
          <w:sz w:val="32"/>
          <w:szCs w:val="32"/>
          <w:highlight w:val="none"/>
          <w:lang w:val="en-US" w:eastAsia="zh-CN"/>
        </w:rPr>
        <w:t>。</w:t>
      </w:r>
    </w:p>
    <w:p w14:paraId="6A01E244">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这部警示教育片以案释纪、以案说法，通过“围猎”者和被“围猎”者“现身说法”，起底“围猎”现象，解析“围猎”机理，解开温情面纱下权钱交易、权色交易的真实面目，警示党员要坚定理想信念，树牢宗旨意识，严格廉洁自律，坚决远离“围猎”风险。片中的真实案例令人触目惊心，催人警醒，给观看警示教育片的党员和社区工作人员上了一堂生动而又震撼心灵的廉政教育课。</w:t>
      </w:r>
    </w:p>
    <w:p w14:paraId="054CE850">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下一步，泰丰社区党总支将党纪学习教育与推动社区各项工作结合起来，自觉把铁的纪律转化为日常习惯和行动准则使党纪学习教育每项措施都转变为规范服务居民、促进社区发展的有效举措。</w:t>
      </w:r>
    </w:p>
    <w:p w14:paraId="7A300AB5">
      <w:pPr>
        <w:spacing w:line="560" w:lineRule="exact"/>
        <w:rPr>
          <w:rFonts w:hint="eastAsia" w:ascii="仿宋" w:hAnsi="仿宋" w:eastAsia="仿宋" w:cs="仿宋"/>
          <w:sz w:val="32"/>
          <w:szCs w:val="32"/>
          <w:lang w:val="en-US" w:eastAsia="zh-CN"/>
        </w:rPr>
      </w:pPr>
    </w:p>
    <w:p w14:paraId="43799E86">
      <w:pPr>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3ED0EA88">
      <w:pPr>
        <w:spacing w:line="560" w:lineRule="exact"/>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2024.12.6</w:t>
      </w:r>
    </w:p>
    <w:p w14:paraId="27E08C33">
      <w:pPr>
        <w:spacing w:line="560" w:lineRule="exact"/>
        <w:rPr>
          <w:rFonts w:hint="eastAsia" w:ascii="仿宋" w:hAnsi="仿宋" w:eastAsia="仿宋" w:cs="仿宋"/>
          <w:sz w:val="32"/>
          <w:szCs w:val="32"/>
          <w:lang w:val="en-US" w:eastAsia="zh-CN"/>
        </w:rPr>
      </w:pPr>
    </w:p>
    <w:p w14:paraId="3477125B">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0DE48BFF">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29275" cy="4286250"/>
            <wp:effectExtent l="0" t="0" r="9525" b="0"/>
            <wp:docPr id="1" name="图片 1" descr="5ab1ba7348bdc5b1446bd63a8e064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b1ba7348bdc5b1446bd63a8e0649b"/>
                    <pic:cNvPicPr>
                      <a:picLocks noChangeAspect="1"/>
                    </pic:cNvPicPr>
                  </pic:nvPicPr>
                  <pic:blipFill>
                    <a:blip r:embed="rId6"/>
                    <a:stretch>
                      <a:fillRect/>
                    </a:stretch>
                  </pic:blipFill>
                  <pic:spPr>
                    <a:xfrm>
                      <a:off x="0" y="0"/>
                      <a:ext cx="5629275" cy="4286250"/>
                    </a:xfrm>
                    <a:prstGeom prst="rect">
                      <a:avLst/>
                    </a:prstGeom>
                  </pic:spPr>
                </pic:pic>
              </a:graphicData>
            </a:graphic>
          </wp:inline>
        </w:drawing>
      </w:r>
      <w:bookmarkStart w:id="0" w:name="_GoBack"/>
      <w:bookmarkEnd w:id="0"/>
    </w:p>
    <w:p w14:paraId="13DAC690">
      <w:pPr>
        <w:spacing w:line="240" w:lineRule="auto"/>
        <w:rPr>
          <w:rFonts w:hint="eastAsia" w:ascii="仿宋" w:hAnsi="仿宋" w:eastAsia="仿宋" w:cs="仿宋"/>
          <w:sz w:val="32"/>
          <w:szCs w:val="32"/>
          <w:lang w:eastAsia="zh-CN"/>
        </w:rPr>
      </w:pPr>
    </w:p>
    <w:p w14:paraId="387246F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3"/>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B4CF9"/>
    <w:rsid w:val="65BB4CF9"/>
    <w:rsid w:val="71E3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240" w:after="24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447</Characters>
  <Lines>0</Lines>
  <Paragraphs>0</Paragraphs>
  <TotalTime>0</TotalTime>
  <ScaleCrop>false</ScaleCrop>
  <LinksUpToDate>false</LinksUpToDate>
  <CharactersWithSpaces>451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2024-12-23T07:45:00Z</dcterms:created>
  <dc:creator>.</dc:creator>
  <cp:lastModifiedBy>Administrator</cp:lastModifiedBy>
  <dcterms:modified xsi:type="dcterms:W3CDTF">2024-12-31T02:02:27Z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2E6025AF725C45C19B39CACA3801DF59_11</vt:lpwstr>
  </property>
  <property fmtid="{D5CDD505-2E9C-101B-9397-08002B2CF9AE}" pid="4" name="KSOTemplateDocerSaveRecord">
    <vt:lpwstr>eyJoZGlkIjoiNzIzYmI3NjYxYWMxZWIzZDdhMjQ4MDdjMmIzYzc2MjEifQ==</vt:lpwstr>
  </property>
</Properties>
</file>