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F0E27">
      <w:pPr>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 xml:space="preserve">开发区科技局  </w:t>
      </w:r>
      <w:r>
        <w:rPr>
          <w:rFonts w:hint="eastAsia" w:ascii="方正黑体简体" w:hAnsi="方正黑体简体" w:eastAsia="方正黑体简体" w:cs="方正黑体简体"/>
          <w:sz w:val="44"/>
          <w:szCs w:val="44"/>
          <w:lang w:val="en-US" w:eastAsia="zh-CN"/>
        </w:rPr>
        <w:t>活动</w:t>
      </w:r>
      <w:r>
        <w:rPr>
          <w:rFonts w:hint="eastAsia" w:ascii="方正黑体简体" w:hAnsi="方正黑体简体" w:eastAsia="方正黑体简体" w:cs="方正黑体简体"/>
          <w:sz w:val="44"/>
          <w:szCs w:val="44"/>
        </w:rPr>
        <w:t>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14:paraId="1211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23" w:type="dxa"/>
            <w:tcBorders>
              <w:top w:val="single" w:color="auto" w:sz="4" w:space="0"/>
              <w:left w:val="single" w:color="auto" w:sz="4" w:space="0"/>
              <w:bottom w:val="single" w:color="auto" w:sz="4" w:space="0"/>
              <w:right w:val="single" w:color="auto" w:sz="4" w:space="0"/>
              <w:tl2br w:val="nil"/>
              <w:tr2bl w:val="nil"/>
            </w:tcBorders>
          </w:tcPr>
          <w:p w14:paraId="2FE1E22E">
            <w:pPr>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活动主题</w:t>
            </w:r>
          </w:p>
        </w:tc>
        <w:tc>
          <w:tcPr>
            <w:tcW w:w="6672" w:type="dxa"/>
            <w:tcBorders>
              <w:top w:val="single" w:color="auto" w:sz="4" w:space="0"/>
              <w:left w:val="single" w:color="auto" w:sz="4" w:space="0"/>
              <w:bottom w:val="single" w:color="auto" w:sz="4" w:space="0"/>
              <w:right w:val="single" w:color="auto" w:sz="4" w:space="0"/>
              <w:tl2br w:val="nil"/>
              <w:tr2bl w:val="nil"/>
            </w:tcBorders>
          </w:tcPr>
          <w:p w14:paraId="424193E6">
            <w:pPr>
              <w:jc w:val="both"/>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食品安全科普宣传活动</w:t>
            </w:r>
          </w:p>
        </w:tc>
      </w:tr>
      <w:tr w14:paraId="7CDB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23" w:type="dxa"/>
            <w:tcBorders>
              <w:top w:val="single" w:color="auto" w:sz="4" w:space="0"/>
              <w:left w:val="single" w:color="auto" w:sz="4" w:space="0"/>
              <w:bottom w:val="single" w:color="auto" w:sz="4" w:space="0"/>
              <w:right w:val="single" w:color="auto" w:sz="4" w:space="0"/>
              <w:tl2br w:val="nil"/>
              <w:tr2bl w:val="nil"/>
            </w:tcBorders>
          </w:tcPr>
          <w:p w14:paraId="069D74AC">
            <w:pPr>
              <w:jc w:val="center"/>
              <w:rPr>
                <w:rFonts w:hint="eastAsia" w:ascii="宋体" w:hAnsi="宋体" w:cs="宋体"/>
                <w:sz w:val="32"/>
                <w:szCs w:val="32"/>
              </w:rPr>
            </w:pPr>
            <w:r>
              <w:rPr>
                <w:rFonts w:hint="eastAsia" w:ascii="宋体" w:hAnsi="宋体" w:cs="宋体"/>
                <w:sz w:val="32"/>
                <w:szCs w:val="32"/>
              </w:rPr>
              <w:t>活</w:t>
            </w:r>
            <w:r>
              <w:rPr>
                <w:rFonts w:hint="eastAsia" w:ascii="宋体" w:hAnsi="宋体" w:eastAsia="宋体" w:cs="宋体"/>
                <w:sz w:val="30"/>
                <w:szCs w:val="30"/>
                <w:lang w:val="en-US" w:eastAsia="zh-CN"/>
              </w:rPr>
              <w:t>动时</w:t>
            </w:r>
            <w:r>
              <w:rPr>
                <w:rFonts w:hint="eastAsia" w:ascii="宋体" w:hAnsi="宋体" w:cs="宋体"/>
                <w:sz w:val="32"/>
                <w:szCs w:val="32"/>
              </w:rPr>
              <w:t>间</w:t>
            </w:r>
          </w:p>
        </w:tc>
        <w:tc>
          <w:tcPr>
            <w:tcW w:w="6672" w:type="dxa"/>
            <w:tcBorders>
              <w:top w:val="single" w:color="auto" w:sz="4" w:space="0"/>
              <w:left w:val="single" w:color="auto" w:sz="4" w:space="0"/>
              <w:bottom w:val="single" w:color="auto" w:sz="4" w:space="0"/>
              <w:right w:val="single" w:color="auto" w:sz="4" w:space="0"/>
              <w:tl2br w:val="nil"/>
              <w:tr2bl w:val="nil"/>
            </w:tcBorders>
          </w:tcPr>
          <w:p w14:paraId="0DC1B971">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202</w:t>
            </w:r>
            <w:r>
              <w:rPr>
                <w:rFonts w:hint="eastAsia" w:ascii="宋体" w:hAnsi="宋体" w:cs="宋体"/>
                <w:sz w:val="30"/>
                <w:szCs w:val="30"/>
                <w:lang w:val="en-US" w:eastAsia="zh-CN"/>
              </w:rPr>
              <w:t>4</w:t>
            </w:r>
            <w:r>
              <w:rPr>
                <w:rFonts w:hint="eastAsia" w:ascii="宋体" w:hAnsi="宋体" w:eastAsia="宋体" w:cs="宋体"/>
                <w:sz w:val="30"/>
                <w:szCs w:val="30"/>
                <w:lang w:val="en-US" w:eastAsia="zh-CN"/>
              </w:rPr>
              <w:t>年10月</w:t>
            </w:r>
            <w:r>
              <w:rPr>
                <w:rFonts w:hint="eastAsia" w:ascii="宋体" w:hAnsi="宋体" w:cs="宋体"/>
                <w:sz w:val="30"/>
                <w:szCs w:val="30"/>
                <w:lang w:val="en-US" w:eastAsia="zh-CN"/>
              </w:rPr>
              <w:t>18日</w:t>
            </w:r>
          </w:p>
        </w:tc>
      </w:tr>
      <w:tr w14:paraId="7E3F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Borders>
              <w:top w:val="single" w:color="auto" w:sz="4" w:space="0"/>
              <w:left w:val="single" w:color="auto" w:sz="4" w:space="0"/>
              <w:bottom w:val="single" w:color="auto" w:sz="4" w:space="0"/>
              <w:right w:val="single" w:color="auto" w:sz="4" w:space="0"/>
              <w:tl2br w:val="nil"/>
              <w:tr2bl w:val="nil"/>
            </w:tcBorders>
          </w:tcPr>
          <w:p w14:paraId="123C5643">
            <w:pPr>
              <w:jc w:val="center"/>
              <w:rPr>
                <w:rFonts w:hint="eastAsia" w:ascii="宋体" w:hAnsi="宋体" w:cs="宋体"/>
                <w:sz w:val="32"/>
                <w:szCs w:val="32"/>
              </w:rPr>
            </w:pPr>
            <w:r>
              <w:rPr>
                <w:rFonts w:hint="eastAsia" w:ascii="宋体" w:hAnsi="宋体" w:cs="宋体"/>
                <w:sz w:val="32"/>
                <w:szCs w:val="32"/>
              </w:rPr>
              <w:t>活动地点</w:t>
            </w:r>
          </w:p>
        </w:tc>
        <w:tc>
          <w:tcPr>
            <w:tcW w:w="6672" w:type="dxa"/>
            <w:tcBorders>
              <w:top w:val="single" w:color="auto" w:sz="4" w:space="0"/>
              <w:left w:val="single" w:color="auto" w:sz="4" w:space="0"/>
              <w:bottom w:val="single" w:color="auto" w:sz="4" w:space="0"/>
              <w:right w:val="single" w:color="auto" w:sz="4" w:space="0"/>
              <w:tl2br w:val="nil"/>
              <w:tr2bl w:val="nil"/>
            </w:tcBorders>
          </w:tcPr>
          <w:p w14:paraId="7F7B5388">
            <w:pPr>
              <w:rPr>
                <w:rFonts w:hint="default" w:ascii="宋体" w:hAnsi="宋体" w:eastAsia="宋体" w:cs="宋体"/>
                <w:sz w:val="30"/>
                <w:szCs w:val="30"/>
                <w:lang w:val="en-US" w:eastAsia="zh-CN"/>
              </w:rPr>
            </w:pPr>
            <w:r>
              <w:rPr>
                <w:rFonts w:hint="eastAsia" w:ascii="宋体" w:hAnsi="宋体" w:eastAsia="宋体" w:cs="宋体"/>
                <w:b w:val="0"/>
                <w:bCs w:val="0"/>
                <w:sz w:val="30"/>
                <w:szCs w:val="30"/>
                <w:lang w:val="en-US" w:eastAsia="zh-CN"/>
              </w:rPr>
              <w:t>金地2008社</w:t>
            </w:r>
            <w:bookmarkStart w:id="0" w:name="_GoBack"/>
            <w:bookmarkEnd w:id="0"/>
            <w:r>
              <w:rPr>
                <w:rFonts w:hint="eastAsia" w:ascii="宋体" w:hAnsi="宋体" w:eastAsia="宋体" w:cs="宋体"/>
                <w:b w:val="0"/>
                <w:bCs w:val="0"/>
                <w:sz w:val="30"/>
                <w:szCs w:val="30"/>
                <w:lang w:val="en-US" w:eastAsia="zh-CN"/>
              </w:rPr>
              <w:t>区</w:t>
            </w:r>
          </w:p>
        </w:tc>
      </w:tr>
      <w:tr w14:paraId="73AB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Borders>
              <w:top w:val="single" w:color="auto" w:sz="4" w:space="0"/>
              <w:left w:val="single" w:color="auto" w:sz="4" w:space="0"/>
              <w:bottom w:val="single" w:color="auto" w:sz="4" w:space="0"/>
              <w:right w:val="single" w:color="auto" w:sz="4" w:space="0"/>
              <w:tl2br w:val="nil"/>
              <w:tr2bl w:val="nil"/>
            </w:tcBorders>
          </w:tcPr>
          <w:p w14:paraId="3DCFD0B7">
            <w:pPr>
              <w:jc w:val="center"/>
              <w:rPr>
                <w:rFonts w:hint="eastAsia" w:ascii="宋体" w:hAnsi="宋体" w:cs="宋体"/>
                <w:sz w:val="32"/>
                <w:szCs w:val="32"/>
              </w:rPr>
            </w:pPr>
            <w:r>
              <w:rPr>
                <w:rFonts w:hint="eastAsia" w:ascii="宋体" w:hAnsi="宋体" w:cs="宋体"/>
                <w:sz w:val="32"/>
                <w:szCs w:val="32"/>
              </w:rPr>
              <w:t>参与人员</w:t>
            </w:r>
          </w:p>
        </w:tc>
        <w:tc>
          <w:tcPr>
            <w:tcW w:w="6672" w:type="dxa"/>
            <w:tcBorders>
              <w:top w:val="single" w:color="auto" w:sz="4" w:space="0"/>
              <w:left w:val="single" w:color="auto" w:sz="4" w:space="0"/>
              <w:bottom w:val="single" w:color="auto" w:sz="4" w:space="0"/>
              <w:right w:val="single" w:color="auto" w:sz="4" w:space="0"/>
              <w:tl2br w:val="nil"/>
              <w:tr2bl w:val="nil"/>
            </w:tcBorders>
          </w:tcPr>
          <w:p w14:paraId="5DF65C8E">
            <w:pPr>
              <w:rPr>
                <w:rFonts w:hint="default" w:ascii="宋体" w:hAnsi="宋体" w:eastAsia="宋体" w:cs="宋体"/>
                <w:sz w:val="30"/>
                <w:szCs w:val="30"/>
                <w:lang w:val="en-US" w:eastAsia="zh-CN"/>
              </w:rPr>
            </w:pPr>
            <w:r>
              <w:rPr>
                <w:rFonts w:hint="eastAsia" w:ascii="宋体" w:hAnsi="宋体" w:cs="宋体"/>
                <w:sz w:val="30"/>
                <w:szCs w:val="30"/>
                <w:lang w:val="en-US" w:eastAsia="zh-CN"/>
              </w:rPr>
              <w:t>科技局党支部、</w:t>
            </w:r>
            <w:r>
              <w:rPr>
                <w:rFonts w:hint="eastAsia" w:ascii="宋体" w:hAnsi="宋体" w:eastAsia="宋体" w:cs="宋体"/>
                <w:b w:val="0"/>
                <w:bCs w:val="0"/>
                <w:sz w:val="30"/>
                <w:szCs w:val="30"/>
                <w:lang w:val="en-US" w:eastAsia="zh-CN"/>
              </w:rPr>
              <w:t>通辽市科学技术协会</w:t>
            </w:r>
            <w:r>
              <w:rPr>
                <w:rFonts w:hint="eastAsia" w:ascii="宋体" w:hAnsi="宋体" w:cs="宋体"/>
                <w:b w:val="0"/>
                <w:bCs w:val="0"/>
                <w:sz w:val="30"/>
                <w:szCs w:val="30"/>
                <w:lang w:val="en-US" w:eastAsia="zh-CN"/>
              </w:rPr>
              <w:t>、社区居民</w:t>
            </w:r>
          </w:p>
        </w:tc>
      </w:tr>
      <w:tr w14:paraId="6468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1" w:hRule="atLeast"/>
        </w:trPr>
        <w:tc>
          <w:tcPr>
            <w:tcW w:w="1723" w:type="dxa"/>
            <w:tcBorders>
              <w:top w:val="single" w:color="auto" w:sz="4" w:space="0"/>
              <w:left w:val="single" w:color="auto" w:sz="4" w:space="0"/>
              <w:bottom w:val="single" w:color="auto" w:sz="4" w:space="0"/>
              <w:right w:val="single" w:color="auto" w:sz="4" w:space="0"/>
              <w:tl2br w:val="nil"/>
              <w:tr2bl w:val="nil"/>
            </w:tcBorders>
            <w:vAlign w:val="center"/>
          </w:tcPr>
          <w:p w14:paraId="096A8C51">
            <w:pPr>
              <w:jc w:val="center"/>
              <w:rPr>
                <w:rFonts w:hint="eastAsia" w:ascii="宋体" w:hAnsi="宋体" w:cs="宋体"/>
                <w:sz w:val="32"/>
                <w:szCs w:val="32"/>
              </w:rPr>
            </w:pPr>
            <w:r>
              <w:rPr>
                <w:rFonts w:hint="eastAsia" w:ascii="宋体" w:hAnsi="宋体" w:cs="宋体"/>
                <w:sz w:val="32"/>
                <w:szCs w:val="32"/>
              </w:rPr>
              <w:t>活动记录</w:t>
            </w:r>
          </w:p>
        </w:tc>
        <w:tc>
          <w:tcPr>
            <w:tcW w:w="6672" w:type="dxa"/>
            <w:tcBorders>
              <w:top w:val="single" w:color="auto" w:sz="4" w:space="0"/>
              <w:left w:val="single" w:color="auto" w:sz="4" w:space="0"/>
              <w:bottom w:val="single" w:color="auto" w:sz="4" w:space="0"/>
              <w:right w:val="single" w:color="auto" w:sz="4" w:space="0"/>
              <w:tl2br w:val="nil"/>
              <w:tr2bl w:val="nil"/>
            </w:tcBorders>
          </w:tcPr>
          <w:p w14:paraId="4A8C9D99">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为进一步增强群众食品安全意识，树牢安全发展理念，普及食品安全科学知识，开发区科技局与通辽市科学技术协会联合通辽市检验检测中心专家前往金地2008社区开展食品安全专题讲座，就居民关心关注的食品安全相关的法律法规及食品安全的重要意义等问题进行科普讲解。</w:t>
            </w:r>
          </w:p>
          <w:p w14:paraId="0884033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我局以此次宣讲为契机，通过多种形式开展好食品安全科普知识宣传活动，激发群众对食品安全知识学习的积极性，满足群众日益增长的食品安全科普需求。</w:t>
            </w:r>
          </w:p>
          <w:p w14:paraId="030E42F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b w:val="0"/>
                <w:bCs w:val="0"/>
                <w:sz w:val="30"/>
                <w:szCs w:val="30"/>
                <w:lang w:val="en-US" w:eastAsia="zh-CN"/>
              </w:rPr>
            </w:pPr>
          </w:p>
          <w:p w14:paraId="43792C6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b w:val="0"/>
                <w:bCs w:val="0"/>
                <w:sz w:val="30"/>
                <w:szCs w:val="30"/>
                <w:lang w:val="en-US" w:eastAsia="zh-CN"/>
              </w:rPr>
            </w:pPr>
          </w:p>
          <w:p w14:paraId="58F4261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b w:val="0"/>
                <w:bCs w:val="0"/>
                <w:sz w:val="30"/>
                <w:szCs w:val="30"/>
                <w:lang w:val="en-US" w:eastAsia="zh-CN"/>
              </w:rPr>
            </w:pPr>
          </w:p>
          <w:p w14:paraId="3A88B528">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b w:val="0"/>
                <w:bCs w:val="0"/>
                <w:sz w:val="30"/>
                <w:szCs w:val="30"/>
                <w:lang w:val="en-US" w:eastAsia="zh-CN"/>
              </w:rPr>
            </w:pPr>
          </w:p>
          <w:p w14:paraId="19A85D26">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b w:val="0"/>
                <w:bCs w:val="0"/>
                <w:sz w:val="30"/>
                <w:szCs w:val="30"/>
                <w:lang w:val="en-US" w:eastAsia="zh-CN"/>
              </w:rPr>
            </w:pPr>
          </w:p>
          <w:p w14:paraId="07FAE72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30"/>
                <w:szCs w:val="30"/>
                <w:lang w:val="en-US" w:eastAsia="zh-CN"/>
              </w:rPr>
            </w:pPr>
          </w:p>
          <w:p w14:paraId="35A9C3E6">
            <w:pPr>
              <w:rPr>
                <w:rFonts w:hint="default"/>
                <w:sz w:val="21"/>
                <w:szCs w:val="24"/>
              </w:rPr>
            </w:pPr>
          </w:p>
        </w:tc>
      </w:tr>
      <w:tr w14:paraId="253C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7" w:hRule="atLeast"/>
        </w:trPr>
        <w:tc>
          <w:tcPr>
            <w:tcW w:w="1723" w:type="dxa"/>
            <w:tcBorders>
              <w:top w:val="single" w:color="auto" w:sz="4" w:space="0"/>
              <w:left w:val="single" w:color="auto" w:sz="4" w:space="0"/>
              <w:bottom w:val="single" w:color="auto" w:sz="4" w:space="0"/>
              <w:right w:val="single" w:color="auto" w:sz="4" w:space="0"/>
              <w:tl2br w:val="nil"/>
              <w:tr2bl w:val="nil"/>
            </w:tcBorders>
            <w:vAlign w:val="center"/>
          </w:tcPr>
          <w:p w14:paraId="3DE5C19D">
            <w:pPr>
              <w:jc w:val="center"/>
              <w:rPr>
                <w:rFonts w:hint="eastAsia" w:ascii="宋体" w:hAnsi="宋体" w:cs="宋体"/>
                <w:sz w:val="32"/>
                <w:szCs w:val="32"/>
              </w:rPr>
            </w:pPr>
            <w:r>
              <w:rPr>
                <w:rFonts w:hint="eastAsia" w:ascii="宋体" w:hAnsi="宋体" w:cs="宋体"/>
                <w:sz w:val="32"/>
                <w:szCs w:val="32"/>
              </w:rPr>
              <w:t>影像资料</w:t>
            </w:r>
          </w:p>
        </w:tc>
        <w:tc>
          <w:tcPr>
            <w:tcW w:w="6672" w:type="dxa"/>
            <w:tcBorders>
              <w:top w:val="single" w:color="auto" w:sz="4" w:space="0"/>
              <w:left w:val="single" w:color="auto" w:sz="4" w:space="0"/>
              <w:bottom w:val="single" w:color="auto" w:sz="4" w:space="0"/>
              <w:right w:val="single" w:color="auto" w:sz="4" w:space="0"/>
              <w:tl2br w:val="nil"/>
              <w:tr2bl w:val="nil"/>
            </w:tcBorders>
          </w:tcPr>
          <w:p w14:paraId="5D8183DA">
            <w:pPr>
              <w:rPr>
                <w:rFonts w:hint="eastAsia" w:ascii="仿宋" w:hAnsi="仿宋" w:eastAsia="仿宋" w:cs="仿宋"/>
                <w:sz w:val="32"/>
                <w:szCs w:val="32"/>
                <w:lang w:val="en-US" w:eastAsia="zh-CN"/>
              </w:rPr>
            </w:pPr>
          </w:p>
          <w:p w14:paraId="5A63D68C">
            <w:pPr>
              <w:rPr>
                <w:rFonts w:hint="eastAsia" w:ascii="仿宋" w:hAnsi="仿宋" w:eastAsia="仿宋" w:cs="仿宋"/>
                <w:sz w:val="32"/>
                <w:szCs w:val="32"/>
                <w:lang w:val="en-US" w:eastAsia="zh-CN"/>
              </w:rPr>
            </w:pPr>
          </w:p>
          <w:p w14:paraId="5BE372C1">
            <w:pPr>
              <w:rPr>
                <w:rFonts w:hint="eastAsia" w:ascii="仿宋" w:hAnsi="仿宋" w:eastAsia="仿宋" w:cs="仿宋"/>
                <w:sz w:val="32"/>
                <w:szCs w:val="32"/>
                <w:lang w:val="en-US" w:eastAsia="zh-CN"/>
              </w:rPr>
            </w:pPr>
          </w:p>
          <w:p w14:paraId="3AA9A333">
            <w:pPr>
              <w:rPr>
                <w:rFonts w:hint="eastAsia" w:ascii="仿宋" w:hAnsi="仿宋" w:eastAsia="仿宋" w:cs="仿宋"/>
                <w:sz w:val="32"/>
                <w:szCs w:val="32"/>
                <w:lang w:val="en-US" w:eastAsia="zh-CN"/>
              </w:rPr>
            </w:pPr>
          </w:p>
          <w:p w14:paraId="1907B22D">
            <w:pPr>
              <w:rPr>
                <w:rFonts w:hint="eastAsia" w:ascii="仿宋" w:hAnsi="仿宋" w:eastAsia="仿宋" w:cs="仿宋"/>
                <w:sz w:val="32"/>
                <w:szCs w:val="32"/>
                <w:lang w:val="en-US" w:eastAsia="zh-CN"/>
              </w:rPr>
            </w:pPr>
          </w:p>
          <w:p w14:paraId="4E136985">
            <w:pPr>
              <w:rPr>
                <w:rFonts w:hint="eastAsia" w:ascii="仿宋" w:hAnsi="仿宋" w:eastAsia="仿宋" w:cs="仿宋"/>
                <w:sz w:val="32"/>
                <w:szCs w:val="32"/>
                <w:lang w:val="en-US" w:eastAsia="zh-CN"/>
              </w:rPr>
            </w:pPr>
          </w:p>
          <w:p w14:paraId="24209988">
            <w:pPr>
              <w:rPr>
                <w:rFonts w:hint="eastAsia" w:ascii="仿宋" w:hAnsi="仿宋" w:eastAsia="仿宋" w:cs="仿宋"/>
                <w:sz w:val="32"/>
                <w:szCs w:val="32"/>
                <w:lang w:val="en-US" w:eastAsia="zh-CN"/>
              </w:rPr>
            </w:pPr>
          </w:p>
          <w:p w14:paraId="78D5C8CD">
            <w:pPr>
              <w:rPr>
                <w:rFonts w:hint="default" w:ascii="仿宋" w:hAnsi="仿宋" w:eastAsia="仿宋" w:cs="仿宋"/>
                <w:b w:val="0"/>
                <w:bCs w:val="0"/>
                <w:sz w:val="32"/>
                <w:szCs w:val="32"/>
                <w:lang w:val="en-US" w:eastAsia="zh-CN"/>
              </w:rPr>
            </w:pPr>
            <w:r>
              <w:rPr>
                <w:rFonts w:hint="eastAsia" w:ascii="仿宋" w:hAnsi="仿宋" w:eastAsia="仿宋" w:cs="仿宋"/>
                <w:sz w:val="32"/>
                <w:szCs w:val="32"/>
                <w:lang w:val="en-US" w:eastAsia="zh-CN"/>
              </w:rPr>
              <w:drawing>
                <wp:inline distT="0" distB="0" distL="114300" distR="114300">
                  <wp:extent cx="4293870" cy="3134360"/>
                  <wp:effectExtent l="0" t="0" r="11430" b="8890"/>
                  <wp:docPr id="1" name="图片 1" descr="30d3bbc3f2e62e674d81342d0d34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d3bbc3f2e62e674d81342d0d34e6e"/>
                          <pic:cNvPicPr>
                            <a:picLocks noChangeAspect="1"/>
                          </pic:cNvPicPr>
                        </pic:nvPicPr>
                        <pic:blipFill>
                          <a:blip r:embed="rId4"/>
                          <a:stretch>
                            <a:fillRect/>
                          </a:stretch>
                        </pic:blipFill>
                        <pic:spPr>
                          <a:xfrm>
                            <a:off x="0" y="0"/>
                            <a:ext cx="4293870" cy="3134360"/>
                          </a:xfrm>
                          <a:prstGeom prst="rect">
                            <a:avLst/>
                          </a:prstGeom>
                        </pic:spPr>
                      </pic:pic>
                    </a:graphicData>
                  </a:graphic>
                </wp:inline>
              </w:drawing>
            </w:r>
          </w:p>
        </w:tc>
      </w:tr>
    </w:tbl>
    <w:p w14:paraId="4CCD390F"/>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TQ0NzcwNDQ5YjVhYjczYzgyNjhiMmJlYzAwOTkifQ=="/>
  </w:docVars>
  <w:rsids>
    <w:rsidRoot w:val="00000000"/>
    <w:rsid w:val="1C143639"/>
    <w:rsid w:val="323646A5"/>
    <w:rsid w:val="62D00CF6"/>
    <w:rsid w:val="6A276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249</Words>
  <Characters>259</Characters>
  <Paragraphs>23</Paragraphs>
  <TotalTime>2</TotalTime>
  <ScaleCrop>false</ScaleCrop>
  <LinksUpToDate>false</LinksUpToDate>
  <CharactersWithSpaces>261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2024-01-12T01:08:00Z</dcterms:created>
  <dc:creator>Lenovo</dc:creator>
  <cp:lastModifiedBy>WPS_1676873084</cp:lastModifiedBy>
  <dcterms:modified xsi:type="dcterms:W3CDTF">2024-11-13T07:35:05Z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1410d0b9273447a581493e6203df2467_23</vt:lpwstr>
  </property>
</Properties>
</file>