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65D6C">
      <w:pPr>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rPr>
        <w:t>城乡低保</w:t>
      </w:r>
      <w:r>
        <w:rPr>
          <w:rFonts w:hint="eastAsia" w:ascii="方正小标宋简体" w:hAnsi="方正小标宋简体" w:eastAsia="方正小标宋简体" w:cs="方正小标宋简体"/>
          <w:b/>
          <w:sz w:val="44"/>
          <w:szCs w:val="44"/>
          <w:lang w:eastAsia="zh-CN"/>
        </w:rPr>
        <w:t>办理指南</w:t>
      </w:r>
      <w:bookmarkStart w:id="0" w:name="_GoBack"/>
      <w:bookmarkEnd w:id="0"/>
    </w:p>
    <w:p w14:paraId="1E35830A">
      <w:pPr>
        <w:rPr>
          <w:rFonts w:hint="eastAsia" w:ascii="仿宋" w:hAnsi="仿宋" w:eastAsia="仿宋" w:cs="仿宋"/>
          <w:b/>
          <w:sz w:val="32"/>
          <w:szCs w:val="32"/>
          <w:lang w:eastAsia="zh-CN"/>
        </w:rPr>
      </w:pPr>
      <w:r>
        <w:rPr>
          <w:rFonts w:hint="eastAsia" w:ascii="仿宋" w:hAnsi="仿宋" w:eastAsia="仿宋" w:cs="仿宋"/>
          <w:b/>
          <w:sz w:val="32"/>
          <w:szCs w:val="32"/>
        </w:rPr>
        <w:t>申请条件</w:t>
      </w:r>
      <w:r>
        <w:rPr>
          <w:rFonts w:hint="eastAsia" w:ascii="仿宋" w:hAnsi="仿宋" w:eastAsia="仿宋" w:cs="仿宋"/>
          <w:b/>
          <w:sz w:val="32"/>
          <w:szCs w:val="32"/>
          <w:lang w:eastAsia="zh-CN"/>
        </w:rPr>
        <w:t>：</w:t>
      </w:r>
    </w:p>
    <w:p w14:paraId="07E3EF25">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开发区常住户口的居民，凡共同生活的家庭成员人均收入低于当地最低生活保障标准，且符合开发区最低生活保障家庭财产状况规定的家庭，可按定程序给予最低生活保障。申请最低生活保障以家庭为单位，由家庭确定一名共同生活的家庭成员作为申请人，向户籍街道办事处提出书面申请。</w:t>
      </w:r>
    </w:p>
    <w:p w14:paraId="29FC7001">
      <w:pPr>
        <w:numPr>
          <w:ilvl w:val="0"/>
          <w:numId w:val="1"/>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可单独提出申请的符合人员为：</w:t>
      </w:r>
    </w:p>
    <w:p w14:paraId="25EA2E61">
      <w:pPr>
        <w:numPr>
          <w:ilvl w:val="0"/>
          <w:numId w:val="2"/>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最低生活保障边缘家庭（低收入家庭）中持有中华人民共和国残疾人证的一、二级重度残疾人和三级智力残疾人、三级精神残疾人。</w:t>
      </w:r>
    </w:p>
    <w:p w14:paraId="57A023BB">
      <w:pPr>
        <w:numPr>
          <w:ilvl w:val="0"/>
          <w:numId w:val="2"/>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最低生活保障边缘家庭（低收入家庭）中患有当地有关部门认定的重特大疾病的人员。</w:t>
      </w:r>
    </w:p>
    <w:p w14:paraId="03B9D175">
      <w:pPr>
        <w:numPr>
          <w:ilvl w:val="0"/>
          <w:numId w:val="2"/>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脱离家庭、在宗教场所居住三年以上（含三年）的生活困难的宗教教职人员；</w:t>
      </w:r>
    </w:p>
    <w:p w14:paraId="4A98225A">
      <w:pPr>
        <w:rPr>
          <w:rFonts w:hint="eastAsia" w:ascii="仿宋" w:hAnsi="仿宋" w:eastAsia="仿宋" w:cs="仿宋"/>
          <w:b/>
          <w:bCs/>
          <w:sz w:val="32"/>
          <w:szCs w:val="32"/>
        </w:rPr>
      </w:pPr>
      <w:r>
        <w:rPr>
          <w:rFonts w:hint="eastAsia" w:ascii="仿宋" w:hAnsi="仿宋" w:eastAsia="仿宋" w:cs="仿宋"/>
          <w:b/>
          <w:bCs/>
          <w:sz w:val="32"/>
          <w:szCs w:val="32"/>
        </w:rPr>
        <w:t>需要提交的资料</w:t>
      </w:r>
    </w:p>
    <w:p w14:paraId="68D0F176">
      <w:pPr>
        <w:rPr>
          <w:rFonts w:hint="eastAsia" w:ascii="仿宋" w:hAnsi="仿宋" w:eastAsia="仿宋" w:cs="仿宋"/>
          <w:sz w:val="32"/>
          <w:szCs w:val="32"/>
        </w:rPr>
      </w:pPr>
      <w:r>
        <w:rPr>
          <w:rFonts w:hint="eastAsia" w:ascii="仿宋" w:hAnsi="仿宋" w:eastAsia="仿宋" w:cs="仿宋"/>
          <w:sz w:val="32"/>
          <w:szCs w:val="32"/>
        </w:rPr>
        <w:t>1、申请书：包括家庭成员基本情况，生产、生活的基本状况，产生贫困的主要原因等；</w:t>
      </w:r>
    </w:p>
    <w:p w14:paraId="7ACD90E7">
      <w:pPr>
        <w:rPr>
          <w:rFonts w:hint="eastAsia" w:ascii="仿宋" w:hAnsi="仿宋" w:eastAsia="仿宋" w:cs="仿宋"/>
          <w:sz w:val="32"/>
          <w:szCs w:val="32"/>
        </w:rPr>
      </w:pPr>
      <w:r>
        <w:rPr>
          <w:rFonts w:hint="eastAsia" w:ascii="仿宋" w:hAnsi="仿宋" w:eastAsia="仿宋" w:cs="仿宋"/>
          <w:sz w:val="32"/>
          <w:szCs w:val="32"/>
        </w:rPr>
        <w:t>2、申请低保所有家庭成员的户口簿复印件；</w:t>
      </w:r>
    </w:p>
    <w:p w14:paraId="4FF800D8">
      <w:pPr>
        <w:rPr>
          <w:rFonts w:hint="eastAsia" w:ascii="仿宋" w:hAnsi="仿宋" w:eastAsia="仿宋" w:cs="仿宋"/>
          <w:sz w:val="32"/>
          <w:szCs w:val="32"/>
        </w:rPr>
      </w:pPr>
      <w:r>
        <w:rPr>
          <w:rFonts w:hint="eastAsia" w:ascii="仿宋" w:hAnsi="仿宋" w:eastAsia="仿宋" w:cs="仿宋"/>
          <w:sz w:val="32"/>
          <w:szCs w:val="32"/>
        </w:rPr>
        <w:t>3、户主免冠一寸照片</w:t>
      </w:r>
      <w:r>
        <w:rPr>
          <w:rFonts w:hint="eastAsia" w:ascii="仿宋" w:hAnsi="仿宋" w:eastAsia="仿宋" w:cs="仿宋"/>
          <w:sz w:val="32"/>
          <w:szCs w:val="32"/>
          <w:lang w:eastAsia="zh-CN"/>
        </w:rPr>
        <w:t>三</w:t>
      </w:r>
      <w:r>
        <w:rPr>
          <w:rFonts w:hint="eastAsia" w:ascii="仿宋" w:hAnsi="仿宋" w:eastAsia="仿宋" w:cs="仿宋"/>
          <w:sz w:val="32"/>
          <w:szCs w:val="32"/>
        </w:rPr>
        <w:t>张；</w:t>
      </w:r>
    </w:p>
    <w:p w14:paraId="6B7958E5">
      <w:pPr>
        <w:rPr>
          <w:rFonts w:hint="eastAsia" w:ascii="仿宋" w:hAnsi="仿宋" w:eastAsia="仿宋" w:cs="仿宋"/>
          <w:sz w:val="32"/>
          <w:szCs w:val="32"/>
        </w:rPr>
      </w:pPr>
      <w:r>
        <w:rPr>
          <w:rFonts w:hint="eastAsia" w:ascii="仿宋" w:hAnsi="仿宋" w:eastAsia="仿宋" w:cs="仿宋"/>
          <w:sz w:val="32"/>
          <w:szCs w:val="32"/>
        </w:rPr>
        <w:t>4、残疾人的残疾证复印件；</w:t>
      </w:r>
    </w:p>
    <w:p w14:paraId="155DEBE3">
      <w:pPr>
        <w:rPr>
          <w:rFonts w:hint="eastAsia" w:ascii="仿宋" w:hAnsi="仿宋" w:eastAsia="仿宋" w:cs="仿宋"/>
          <w:sz w:val="32"/>
          <w:szCs w:val="32"/>
        </w:rPr>
      </w:pPr>
      <w:r>
        <w:rPr>
          <w:rFonts w:hint="eastAsia" w:ascii="仿宋" w:hAnsi="仿宋" w:eastAsia="仿宋" w:cs="仿宋"/>
          <w:sz w:val="32"/>
          <w:szCs w:val="32"/>
        </w:rPr>
        <w:t>5、其他相关证明材料（诊断书、病历、求职证明等）。</w:t>
      </w:r>
    </w:p>
    <w:p w14:paraId="0A1C8D85">
      <w:pPr>
        <w:rPr>
          <w:rFonts w:hint="eastAsia" w:ascii="仿宋" w:hAnsi="仿宋" w:eastAsia="仿宋" w:cs="仿宋"/>
          <w:b/>
          <w:bCs/>
          <w:sz w:val="32"/>
          <w:szCs w:val="32"/>
        </w:rPr>
      </w:pPr>
      <w:r>
        <w:rPr>
          <w:rFonts w:hint="eastAsia" w:ascii="仿宋" w:hAnsi="仿宋" w:eastAsia="仿宋" w:cs="仿宋"/>
          <w:b/>
          <w:bCs/>
          <w:sz w:val="32"/>
          <w:szCs w:val="32"/>
          <w:lang w:val="en-US" w:eastAsia="zh-CN"/>
        </w:rPr>
        <w:t>审批</w:t>
      </w:r>
      <w:r>
        <w:rPr>
          <w:rFonts w:hint="eastAsia" w:ascii="仿宋" w:hAnsi="仿宋" w:eastAsia="仿宋" w:cs="仿宋"/>
          <w:b/>
          <w:bCs/>
          <w:sz w:val="32"/>
          <w:szCs w:val="32"/>
        </w:rPr>
        <w:t>程序</w:t>
      </w:r>
    </w:p>
    <w:p w14:paraId="7AD6B400">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申请程序：凡认为符合条件和城乡居民都有权利和资格以家庭为单位，直接由户主或者其委托人以户主的名义向户籍所在地的街道办事处提出书面申请，并按规定提交户籍状况、收入状况、财产状况及其他需要提供的证明材料。受申请人委托，社区居民委员会可以代为提交申请。</w:t>
      </w:r>
    </w:p>
    <w:p w14:paraId="5CC370DC">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审核程序：街道办事处是审核最低生活保障申请审核的责任主体。受理最低生活保障申请后，在居民委员会的协助下，依据认定条件，由第三方华为救助公司对最低生活保障申请家庭逐一入户调查，调查内容主要包括：户籍情况、家庭收入和支出情况、财产情况等。街道办事处根据家庭经济状况调查核实情况，提出初审意见，并在申请人家庭所在社区进行公示，公示为7天。公示期满无异议的，街道办事处提出审核确认意见。公示有异议的，街道办事处应当对申请家庭的经济状况重新组织调查或者开展民主评议。</w:t>
      </w:r>
    </w:p>
    <w:p w14:paraId="720FE236">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对单独登记的低保经办人员和居委会成员近亲属的低保申请，以及有疑问、有举报或者其他需要重点调查的低保申请，应当全部入户调查。对不符合低保条件的，要以书面形式告知申请人，并说明理由。</w:t>
      </w:r>
    </w:p>
    <w:p w14:paraId="0320E3CE">
      <w:pPr>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14:textFill>
            <w14:gradFill>
              <w14:gsLst>
                <w14:gs w14:pos="0">
                  <w14:srgbClr w14:val="E30000"/>
                </w14:gs>
                <w14:gs w14:pos="100000">
                  <w14:srgbClr w14:val="760303"/>
                </w14:gs>
              </w14:gsLst>
              <w14:lin w14:scaled="0"/>
            </w14:gradFill>
          </w14:textFill>
        </w:rPr>
        <w:t>注：政策随通辽经济技术开发区民政局文件变更随时更新</w:t>
      </w:r>
    </w:p>
    <w:p w14:paraId="1FAF9DB4">
      <w:pPr>
        <w:rPr>
          <w:rFonts w:hint="eastAsia" w:ascii="仿宋" w:hAnsi="仿宋" w:eastAsia="仿宋" w:cs="仿宋"/>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ECD92"/>
    <w:multiLevelType w:val="singleLevel"/>
    <w:tmpl w:val="C76ECD92"/>
    <w:lvl w:ilvl="0" w:tentative="0">
      <w:start w:val="1"/>
      <w:numFmt w:val="chineseCounting"/>
      <w:suff w:val="nothing"/>
      <w:lvlText w:val="（%1）"/>
      <w:lvlJc w:val="left"/>
      <w:rPr>
        <w:rFonts w:hint="eastAsia"/>
      </w:rPr>
    </w:lvl>
  </w:abstractNum>
  <w:abstractNum w:abstractNumId="1">
    <w:nsid w:val="47F003C3"/>
    <w:multiLevelType w:val="singleLevel"/>
    <w:tmpl w:val="47F003C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1311B"/>
    <w:rsid w:val="015020FF"/>
    <w:rsid w:val="7541311B"/>
    <w:rsid w:val="79D45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875</Words>
  <Characters>875</Characters>
  <Lines>0</Lines>
  <Paragraphs>0</Paragraphs>
  <TotalTime>54</TotalTime>
  <ScaleCrop>false</ScaleCrop>
  <LinksUpToDate>false</LinksUpToDate>
  <CharactersWithSpaces>879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2022-02-25T02:07:00Z</dcterms:created>
  <dc:creator>※雨色晴空※</dc:creator>
  <cp:lastModifiedBy>苏哲</cp:lastModifiedBy>
  <dcterms:modified xsi:type="dcterms:W3CDTF">2024-11-14T01:14:58Z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7FC208B93780457C8EB0F27013CCC78F_13</vt:lpwstr>
  </property>
</Properties>
</file>