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96E5A">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5"/>
          <w:rFonts w:hint="eastAsia"/>
          <w:lang w:val="en-US" w:eastAsia="zh-CN"/>
        </w:rPr>
        <w:t>泰丰社区党总支组织党员干部集中观看电影《</w:t>
      </w:r>
      <w:bookmarkStart w:id="0" w:name="_GoBack"/>
      <w:bookmarkEnd w:id="0"/>
      <w:r>
        <w:rPr>
          <w:rStyle w:val="5"/>
          <w:rFonts w:hint="eastAsia"/>
          <w:lang w:val="en-US" w:eastAsia="zh-CN"/>
        </w:rPr>
        <w:t>第二个答案》</w:t>
      </w:r>
    </w:p>
    <w:p w14:paraId="064B1178">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highlight w:val="none"/>
          <w:lang w:val="en-US" w:eastAsia="zh-CN"/>
        </w:rPr>
        <w:t>为进一步加强党员干部廉洁教育，增强党员干部廉洁自律意识,2024年10月10日，泰丰社区党总支组织全体党员干部集中</w:t>
      </w:r>
      <w:r>
        <w:rPr>
          <w:rFonts w:hint="eastAsia" w:ascii="仿宋" w:hAnsi="仿宋" w:eastAsia="仿宋" w:cs="仿宋"/>
          <w:sz w:val="32"/>
          <w:szCs w:val="32"/>
          <w:lang w:val="en-US" w:eastAsia="zh-CN"/>
        </w:rPr>
        <w:t>观看电影《第二个答案》。</w:t>
      </w:r>
    </w:p>
    <w:p w14:paraId="7978700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廉政警示教育片《第二个答案》通过被查处的多名党员领导干部等案例展现党坚定不移全面从严治党、将自我革命进行到底的鲜明立场。进一步警示提醒党员干部从反面案例中吸取教训，要引以为戒，自觉抵制各种诱惑，时刻绷紧廉洁之弦，自觉做到知敬畏、存戒惧、守底线，自觉筑牢拒腐防变的思想防线，积极营造风清气正的工作氛围。</w:t>
      </w:r>
    </w:p>
    <w:p w14:paraId="06FF72D9">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观看警示教育片后，党员们表示，要加强自我约束，不忘入党初心，守好廉洁底线，自始至终做到警钟长鸣。</w:t>
      </w:r>
    </w:p>
    <w:p w14:paraId="55D49F5E">
      <w:pPr>
        <w:spacing w:line="560" w:lineRule="exact"/>
        <w:ind w:firstLine="640" w:firstLineChars="200"/>
        <w:rPr>
          <w:rFonts w:hint="eastAsia" w:ascii="仿宋" w:hAnsi="仿宋" w:eastAsia="仿宋" w:cs="仿宋"/>
          <w:sz w:val="32"/>
          <w:szCs w:val="32"/>
          <w:lang w:val="en-US" w:eastAsia="zh-CN"/>
        </w:rPr>
      </w:pPr>
    </w:p>
    <w:p w14:paraId="2C8EBD0E">
      <w:pPr>
        <w:spacing w:line="560" w:lineRule="exact"/>
        <w:ind w:firstLine="640" w:firstLineChars="200"/>
        <w:rPr>
          <w:rFonts w:hint="eastAsia" w:ascii="仿宋" w:hAnsi="仿宋" w:eastAsia="仿宋" w:cs="仿宋"/>
          <w:sz w:val="32"/>
          <w:szCs w:val="32"/>
          <w:lang w:val="en-US" w:eastAsia="zh-CN"/>
        </w:rPr>
      </w:pPr>
    </w:p>
    <w:p w14:paraId="374FFFD4">
      <w:pPr>
        <w:spacing w:line="560" w:lineRule="exact"/>
        <w:ind w:firstLine="640" w:firstLineChars="200"/>
        <w:rPr>
          <w:rFonts w:hint="eastAsia" w:ascii="仿宋" w:hAnsi="仿宋" w:eastAsia="仿宋" w:cs="仿宋"/>
          <w:sz w:val="32"/>
          <w:szCs w:val="32"/>
          <w:lang w:val="en-US" w:eastAsia="zh-CN"/>
        </w:rPr>
      </w:pPr>
    </w:p>
    <w:p w14:paraId="2A6CF45F">
      <w:pPr>
        <w:spacing w:line="560" w:lineRule="exact"/>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2024年10月10日</w:t>
      </w:r>
    </w:p>
    <w:p w14:paraId="3E18CFC9">
      <w:pPr>
        <w:spacing w:line="560" w:lineRule="exact"/>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泰丰社区党总支</w:t>
      </w:r>
    </w:p>
    <w:p w14:paraId="69182134">
      <w:pPr>
        <w:spacing w:line="560" w:lineRule="exact"/>
        <w:rPr>
          <w:rFonts w:hint="eastAsia" w:ascii="仿宋" w:hAnsi="仿宋" w:eastAsia="仿宋" w:cs="仿宋"/>
          <w:sz w:val="32"/>
          <w:szCs w:val="32"/>
          <w:lang w:val="en-US" w:eastAsia="zh-CN"/>
        </w:rPr>
      </w:pPr>
    </w:p>
    <w:p w14:paraId="1C5E1F79">
      <w:pPr>
        <w:spacing w:line="560" w:lineRule="exact"/>
        <w:rPr>
          <w:rFonts w:hint="eastAsia" w:ascii="仿宋" w:hAnsi="仿宋" w:eastAsia="仿宋" w:cs="仿宋"/>
          <w:sz w:val="32"/>
          <w:szCs w:val="32"/>
          <w:lang w:val="en-US" w:eastAsia="zh-CN"/>
        </w:rPr>
      </w:pPr>
    </w:p>
    <w:p w14:paraId="310ED9E4">
      <w:pPr>
        <w:spacing w:line="560" w:lineRule="exact"/>
        <w:rPr>
          <w:rFonts w:hint="eastAsia" w:ascii="仿宋" w:hAnsi="仿宋" w:eastAsia="仿宋" w:cs="仿宋"/>
          <w:sz w:val="32"/>
          <w:szCs w:val="32"/>
          <w:lang w:val="en-US" w:eastAsia="zh-CN"/>
        </w:rPr>
      </w:pPr>
    </w:p>
    <w:p w14:paraId="25BD5D52">
      <w:pPr>
        <w:spacing w:line="560" w:lineRule="exact"/>
        <w:rPr>
          <w:rFonts w:hint="eastAsia" w:ascii="仿宋" w:hAnsi="仿宋" w:eastAsia="仿宋" w:cs="仿宋"/>
          <w:sz w:val="32"/>
          <w:szCs w:val="32"/>
          <w:lang w:val="en-US" w:eastAsia="zh-CN"/>
        </w:rPr>
      </w:pPr>
    </w:p>
    <w:p w14:paraId="3A9A700F">
      <w:pPr>
        <w:spacing w:line="560" w:lineRule="exact"/>
        <w:rPr>
          <w:rFonts w:hint="eastAsia" w:ascii="仿宋" w:hAnsi="仿宋" w:eastAsia="仿宋" w:cs="仿宋"/>
          <w:sz w:val="32"/>
          <w:szCs w:val="32"/>
          <w:lang w:val="en-US" w:eastAsia="zh-CN"/>
        </w:rPr>
      </w:pPr>
    </w:p>
    <w:p w14:paraId="3592CD27">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44A34365">
      <w:r>
        <w:rPr>
          <w:rFonts w:hint="eastAsia" w:ascii="仿宋" w:hAnsi="仿宋" w:eastAsia="仿宋" w:cs="仿宋"/>
          <w:sz w:val="32"/>
          <w:szCs w:val="32"/>
          <w:lang w:eastAsia="zh-CN"/>
        </w:rPr>
        <w:drawing>
          <wp:inline distT="0" distB="0" distL="114300" distR="114300">
            <wp:extent cx="5588000" cy="3476625"/>
            <wp:effectExtent l="0" t="0" r="12700" b="9525"/>
            <wp:docPr id="4" name="图片 4" descr="微信图片_2024111116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1161940"/>
                    <pic:cNvPicPr>
                      <a:picLocks noChangeAspect="1"/>
                    </pic:cNvPicPr>
                  </pic:nvPicPr>
                  <pic:blipFill>
                    <a:blip r:embed="rId4"/>
                    <a:stretch>
                      <a:fillRect/>
                    </a:stretch>
                  </pic:blipFill>
                  <pic:spPr>
                    <a:xfrm>
                      <a:off x="0" y="0"/>
                      <a:ext cx="5588000" cy="347662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588000" cy="3524885"/>
            <wp:effectExtent l="0" t="0" r="12700" b="18415"/>
            <wp:docPr id="1" name="图片 1" descr="微信图片_2024111116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1161939"/>
                    <pic:cNvPicPr>
                      <a:picLocks noChangeAspect="1"/>
                    </pic:cNvPicPr>
                  </pic:nvPicPr>
                  <pic:blipFill>
                    <a:blip r:embed="rId5"/>
                    <a:stretch>
                      <a:fillRect/>
                    </a:stretch>
                  </pic:blipFill>
                  <pic:spPr>
                    <a:xfrm>
                      <a:off x="0" y="0"/>
                      <a:ext cx="5588000" cy="35248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2MGMzZWJiMzM0NWU1ZWJiZWQzYzFlNTA0OTJlYWUifQ=="/>
  </w:docVars>
  <w:rsids>
    <w:rsidRoot w:val="61DB40A9"/>
    <w:rsid w:val="61DB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5"/>
    <w:qFormat/>
    <w:uiPriority w:val="0"/>
    <w:pPr>
      <w:keepNext/>
      <w:keepLines/>
      <w:spacing w:before="240" w:after="240"/>
      <w:jc w:val="center"/>
      <w:outlineLvl w:val="0"/>
    </w:pPr>
    <w:rPr>
      <w:rFonts w:eastAsia="方正小标宋简体"/>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autoRedefine/>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2024-11-12T00:37:00Z</dcterms:created>
  <dc:creator>WPS_1693965813</dc:creator>
  <cp:lastModifiedBy>WPS_1693965813</cp:lastModifiedBy>
  <dcterms:modified xsi:type="dcterms:W3CDTF">2024-11-12T00:39:44Z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B7BE6C6074D94D3FBE04A01197BF165E_11</vt:lpwstr>
  </property>
</Properties>
</file>