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7962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2024年10月21日</w:t>
      </w:r>
    </w:p>
    <w:p w14:paraId="6EF4F8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6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w w:val="90"/>
          <w:kern w:val="0"/>
          <w:sz w:val="44"/>
          <w:szCs w:val="44"/>
          <w:lang w:val="en-US" w:eastAsia="zh-CN" w:bidi="ar"/>
        </w:rPr>
        <w:t>学习关于转发《贯彻落实〈中国共产党不合格党员组织处置办法〉任务清单》的通知</w:t>
      </w:r>
    </w:p>
    <w:p w14:paraId="1121E4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  </w:t>
      </w:r>
    </w:p>
    <w:p w14:paraId="0565AE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深入推进全面从严治党，进一步加强党员教育，保持党员队伍的先进性和纯洁性，2024年10月21日，希望新城社区党委组织全体社区干部开展集中学习关于转发《贯彻落实〈中国共产党不合格党员组织处置办法〉任务清单》的通知，本次学习由社区书记穆田薇同志主持，全体社区干部参加。</w:t>
      </w:r>
    </w:p>
    <w:p w14:paraId="1ACFAC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  <w:t>会议由社区书记穆田薇同志带领全体党员学习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关于转发《贯彻落实〈中国共产党不合格党员组织处置办法〉任务清单》的通知</w:t>
      </w:r>
      <w:r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  <w:t>的主要内容，从不合格党员的认定标准、处理程序、处理方式等方面进行了详细解读。</w:t>
      </w:r>
    </w:p>
    <w:p w14:paraId="5E06A2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  <w:t>穆田薇强调，全体党员干部一是要提高思想认识，加强不合格党员的组织处置，是落实全面从严治党向基层延伸、向每个支部和每名党员覆盖的具体行动；二是要学深悟透，加强内化转化。全体党员要深学细悟，带头对照检视，自警自省。发现问题要严肃稳妥处置不合格党员，持续保持党的肌体健康；三是要严格执行，实行常态长效。要全面压紧压实工作责任，把《中国共产党不合格党员组织处置办法》学习贯彻与开展群众身边不正之风和腐败问题集中整治、“转理念、转方式、转作风、抓落实”专项行动、党纪学习教育等工作结合起来，加强工作统筹推进，强化教育管理，不断提高党员队伍建设质量，为水利工作高质量发展提供坚强组织保障和纪律保障。</w:t>
      </w:r>
    </w:p>
    <w:p w14:paraId="42A212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</w:pPr>
    </w:p>
    <w:p w14:paraId="18754F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2" w:firstLineChars="1800"/>
        <w:jc w:val="left"/>
        <w:textAlignment w:val="auto"/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  <w:t>希望新城社区</w:t>
      </w:r>
    </w:p>
    <w:p w14:paraId="61DC5E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  <w:t>2024年10月21日</w:t>
      </w:r>
    </w:p>
    <w:p w14:paraId="5675B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【活动照片】</w:t>
      </w:r>
    </w:p>
    <w:p w14:paraId="3E16B802"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34940" cy="3926205"/>
            <wp:effectExtent l="0" t="0" r="7620" b="5715"/>
            <wp:docPr id="1" name="图片 1" descr="ec38cbfca6f0e407f6dc427c05e0c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38cbfca6f0e407f6dc427c05e0c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EE5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00000000"/>
    <w:rsid w:val="040566E4"/>
    <w:rsid w:val="15E60118"/>
    <w:rsid w:val="2A7B1062"/>
    <w:rsid w:val="3160032F"/>
    <w:rsid w:val="4A457449"/>
    <w:rsid w:val="51D74DBA"/>
    <w:rsid w:val="66C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622</Characters>
  <Lines>0</Lines>
  <Paragraphs>0</Paragraphs>
  <TotalTime>6</TotalTime>
  <ScaleCrop>false</ScaleCrop>
  <LinksUpToDate>false</LinksUpToDate>
  <CharactersWithSpaces>642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2024-10-21T06:43:00Z</dcterms:created>
  <dc:creator>Administrator</dc:creator>
  <cp:lastModifiedBy>鲍磊</cp:lastModifiedBy>
  <dcterms:modified xsi:type="dcterms:W3CDTF">2024-11-04T08:11:44Z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FCE7EA4A4DD5404C8A56EC0571E436A7_12</vt:lpwstr>
  </property>
</Properties>
</file>