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F602">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883" w:firstLineChars="200"/>
        <w:jc w:val="both"/>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t>学习党的二十届三中全会的会议精神</w:t>
      </w:r>
    </w:p>
    <w:p w14:paraId="326C614C">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bookmarkStart w:id="0" w:name="_GoBack"/>
      <w:bookmarkEnd w:id="0"/>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8月25日支部组织党员</w:t>
      </w:r>
      <w:r>
        <w:rPr>
          <w:rFonts w:hint="eastAsia" w:ascii="方正仿宋简体" w:hAnsi="方正仿宋简体" w:eastAsia="方正仿宋简体" w:cs="方正仿宋简体"/>
          <w:i w:val="0"/>
          <w:iCs w:val="0"/>
          <w:caps w:val="0"/>
          <w:color w:val="444444"/>
          <w:spacing w:val="0"/>
          <w:sz w:val="32"/>
          <w:szCs w:val="32"/>
          <w:shd w:val="clear" w:fill="FFFFFF"/>
          <w:lang w:eastAsia="zh-CN"/>
        </w:rPr>
        <w:t>学习</w:t>
      </w:r>
      <w:r>
        <w:rPr>
          <w:rFonts w:hint="eastAsia" w:ascii="方正仿宋简体" w:hAnsi="方正仿宋简体" w:eastAsia="方正仿宋简体" w:cs="方正仿宋简体"/>
          <w:i w:val="0"/>
          <w:iCs w:val="0"/>
          <w:caps w:val="0"/>
          <w:color w:val="444444"/>
          <w:spacing w:val="0"/>
          <w:sz w:val="32"/>
          <w:szCs w:val="32"/>
          <w:shd w:val="clear" w:fill="FFFFFF"/>
        </w:rPr>
        <w:t>党的二十届三中全会审议通过的《中共中央关于进一步全面深化改革、推进中国式现代化的决定》（以下简称《决定》）深刻阐述了进一步全面深化改革、推进中国式现代化的重大意义和总体要求，擘画了以中国式现代化全面推进中华民族伟大复兴的战略举措，具有重大的政治意义、战略意义、理论意义和实践意义。全面深入把握全会精神，需从“四个关键”的视角予以理解，即关键时期召开关键会议，通过解决关键问题，推动强国复兴实现关键一跃。</w:t>
      </w:r>
    </w:p>
    <w:p w14:paraId="7AA94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lang w:eastAsia="zh-CN"/>
        </w:rPr>
        <w:t>通过学习使党员</w:t>
      </w:r>
      <w:r>
        <w:rPr>
          <w:rFonts w:hint="eastAsia" w:ascii="方正仿宋简体" w:hAnsi="方正仿宋简体" w:eastAsia="方正仿宋简体" w:cs="方正仿宋简体"/>
          <w:i w:val="0"/>
          <w:iCs w:val="0"/>
          <w:caps w:val="0"/>
          <w:color w:val="444444"/>
          <w:spacing w:val="0"/>
          <w:sz w:val="32"/>
          <w:szCs w:val="32"/>
          <w:shd w:val="clear" w:fill="FFFFFF"/>
        </w:rPr>
        <w:t>深刻认识党的二十届三中全会的重大意义，需要结合推进中国式现代化的事业进程来看。中国特色社会主义进入新时代，以习近平同志为核心的党中央准确把握时代特征和我国发展新的历史方位，明确坚持和发展中国特色社会主义的总任务是实现社会主义现代化和中华民族伟大复兴，并且清晰界定了实现这一目标的有效路径，即以中国式现代化全面推进中华民族伟大复兴。确定了奋斗目标和发展路径之后，能否寻找到实现目标、走通路径的强大动力，以及这一动力充足与否，就变得尤为关键。历史生动而有力地证明，每当中国经济社会发展进入爬坡过坎的关键阶段时，都需要通过改革提供充沛发展动能以实现发展目标。</w:t>
      </w:r>
    </w:p>
    <w:p w14:paraId="5C077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rPr>
        <w:t>党的二十届三中全会重点部署的重大改革举措，归根到底是要为中国式现代化走得通、行得稳奠定基础，同时也为实现强国建设、民族复兴的关键一跃奠定基础。必须牢牢把握进一步全面深化改革的目标任务、价值取向与方法路径，扎实推进各项政策举措落实落地，用五年的系统改革和奋斗实践，使中国经济社会发展获取强劲的前进动力，从而为以中国式现代化全面推进强国建设、民族复兴伟业筑牢坚实基础、汇聚磅礴力量。</w:t>
      </w:r>
    </w:p>
    <w:p w14:paraId="20D22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left="0" w:right="0" w:firstLine="48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74A8CC88">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9cc3549c2b1dc259f315d823290a0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c3549c2b1dc259f315d823290a0a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8612424"/>
    <w:rsid w:val="114B1DE0"/>
    <w:rsid w:val="19C23EA5"/>
    <w:rsid w:val="35F702F5"/>
    <w:rsid w:val="38612424"/>
    <w:rsid w:val="72EC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1363</Words>
  <Characters>1363</Characters>
  <Lines>0</Lines>
  <Paragraphs>0</Paragraphs>
  <TotalTime>14</TotalTime>
  <ScaleCrop>false</ScaleCrop>
  <LinksUpToDate>false</LinksUpToDate>
  <CharactersWithSpaces>1365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2024-08-28T02:00:00Z</dcterms:created>
  <dc:creator>李学峰</dc:creator>
  <cp:lastModifiedBy>李学峰</cp:lastModifiedBy>
  <dcterms:modified xsi:type="dcterms:W3CDTF">2024-08-29T06:12:06Z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C8A1302A411140B6A86083A0D93DF11C_11</vt:lpwstr>
  </property>
</Properties>
</file>