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0F94E">
      <w:pPr>
        <w:jc w:val="center"/>
        <w:rPr>
          <w:rFonts w:hint="eastAsia"/>
          <w:b/>
          <w:bCs/>
          <w:sz w:val="32"/>
          <w:szCs w:val="40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40"/>
          <w:lang w:eastAsia="zh-CN"/>
        </w:rPr>
        <w:t>党的纲领和章程</w:t>
      </w:r>
    </w:p>
    <w:bookmarkEnd w:id="0"/>
    <w:p w14:paraId="5A7BF2AB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2024年8月16日三家子村党支部组织党员集体学习</w:t>
      </w:r>
      <w:r>
        <w:rPr>
          <w:rFonts w:hint="eastAsia"/>
          <w:sz w:val="28"/>
          <w:szCs w:val="36"/>
          <w:lang w:eastAsia="zh-CN"/>
        </w:rPr>
        <w:t>党的纲领和章程：</w:t>
      </w:r>
      <w:r>
        <w:rPr>
          <w:rFonts w:hint="eastAsia"/>
          <w:sz w:val="28"/>
          <w:szCs w:val="36"/>
        </w:rPr>
        <w:t>第十条 党是根据自己的纲领和章程，按照民主集中制组织起来的统一整体。党的民主集中制的基本原则是：</w:t>
      </w:r>
    </w:p>
    <w:p w14:paraId="51AA7052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(一)党员个人服从党的组织，少数服从多数，下级组织服从上级组织，全党各个组织和全体党员服从党的全国代表大会和中央委员会。</w:t>
      </w:r>
    </w:p>
    <w:p w14:paraId="2EF829FF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(二)党的各级领导机关，除它们派出的代表机关和在非党组织中的党组外，都由选举产生。</w:t>
      </w:r>
    </w:p>
    <w:p w14:paraId="11F51D70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(三)党的最高领导机关，是党的全国代表大会和它所产生的中央委员会。党的地方各级领导机关，是党的地方各级代表大会和它们所产生的委员会。党的各级委员会向同级的代表大会负责并报告工作。</w:t>
      </w:r>
    </w:p>
    <w:p w14:paraId="3A149FAE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四)党的上级组织要经常听取下级组织和党员群众的意见，及时解决他们提出的问题。党的下级组织既要向上级组织请示和报告工作，又要独立负责地解决自己职责范围内的问题。上下级组织之间要互通情报、互相支持和互相监督。党的各级组织要按规定实行党务公开，使党员对党内事务有更多的了解和参与。</w:t>
      </w:r>
    </w:p>
    <w:p w14:paraId="5600BCD2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五)党的各级委员会实行集体领导和个人分工负责相结合的制度。凡属重大问题都要按照集体领导、民主集中、个别酝酿、会议决定的原则，由党的委员会集体讨论，作出决定;委员会成员要根据集体的决定和分工，切实履行自己的职责。</w:t>
      </w:r>
    </w:p>
    <w:p w14:paraId="72CA5163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(六)党禁止任何形式的个人崇拜。要保证党的领导人的活动处于党和人民的监督之下，同时维护一切代表党和人民利益的领导人的威信。</w:t>
      </w:r>
    </w:p>
    <w:p w14:paraId="4675C0BE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第十一条 党的各级代表大会的代表和委员会的产生，要体现选举人的意志。选举采用无记名投票的方式。候选人名单要由党组织和选举人充分酝酿讨论。可以直接采用候选人数多于应选人数的差额选举办法进行正式选举。也可以先采用差额选举办法进行预选，产生候选人名单，然后进行正式选举。选举人有了解候选人情况、要求改变候选人、不选任何一个候选人和另选他人的权利。任何组织和个人不得以任何方式强迫选举人选举或不选举某个人。</w:t>
      </w:r>
    </w:p>
    <w:p w14:paraId="7512572E">
      <w:pPr>
        <w:spacing w:line="24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党的地方各级代表大会和基层代表大会的选举，如果发生违反党章的情况，上一级党的委员会在调查核实后，应作出选举无效和采取相应措施的决定，并报再上一级党的委员会审查批准，正式宣布执行。</w:t>
      </w:r>
    </w:p>
    <w:p w14:paraId="1785A49C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党的各级代表大会代表实行任期制。</w:t>
      </w:r>
    </w:p>
    <w:p w14:paraId="7DFB0187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第十二条 党的中央和地方各级委员会在必要时召集代表会议，讨论和决定需要及时解决的重大问题。代表会议代表的名额和产生办法，由召集代表会议的委员会决定。</w:t>
      </w:r>
    </w:p>
    <w:p w14:paraId="246A0A75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第十三条 凡是成立党的新组织，或是撤销党的原有组织，必须由上级党组织决定。</w:t>
      </w:r>
    </w:p>
    <w:p w14:paraId="7BD56398">
      <w:pPr>
        <w:spacing w:line="24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在党的地方各级代表大会和基层代表大会闭会期间，上级党的组织认为有必要时，可以调动或者指派下级党组织的负责人。</w:t>
      </w:r>
    </w:p>
    <w:p w14:paraId="7DDDC78A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第十四条 党的各级领导机关，对同下级组织有关的重要问题作出决定时，在通常情况下，要征求下级组织的意见。要保证下级组织能够正常行使他们的职权。凡属应由下级组织处理的问题，如无特殊情况，上级领导机关不要干预。</w:t>
      </w:r>
    </w:p>
    <w:p w14:paraId="6384D4D1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第十五条 有关全国性的重大政策问题，只有党中央有权作出决定，各部门、各地方的党组织可以向中央提出建议，但不得擅自作出决定和对外发表主张。</w:t>
      </w:r>
    </w:p>
    <w:p w14:paraId="30B17C97">
      <w:pPr>
        <w:spacing w:line="24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党的下级组织必须坚决执行上级组织的决定。下级组织如果认为上级组织的决定不符合本地区、本部门的实际情况，可以请求改变;如果上级组织坚持原决定，下级组织必须执行，并不得公开发表不同意见，但有权向再上一级组织报告。</w:t>
      </w:r>
      <w:r>
        <w:rPr>
          <w:rFonts w:hint="eastAsia"/>
          <w:sz w:val="28"/>
          <w:szCs w:val="36"/>
          <w:lang w:val="en-US" w:eastAsia="zh-CN"/>
        </w:rPr>
        <w:t xml:space="preserve"> </w:t>
      </w:r>
    </w:p>
    <w:p w14:paraId="3DB044BC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党的各级组织的报刊和其他宣传工具，必须宣传党的路线、方针、政策和决议。</w:t>
      </w:r>
    </w:p>
    <w:p w14:paraId="352E4653">
      <w:pPr>
        <w:spacing w:line="240" w:lineRule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第十六条 党组织讨论决定问题，必须执行少数服从多数的原则。决定重要问题，要进行表决。对于少数人的不同意见，应当认真考虑。如对重要问题发生争论，双方人数接近，除了在紧急情况下必须按多数意见执行外，应当暂缓作出决定，进一步调查研究，交换意见，下次再表决;在特殊情况下，也可将争论情况向上级组织报告，请求裁决。</w:t>
      </w:r>
    </w:p>
    <w:p w14:paraId="6712D9AA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党员个人代表党组织发表重要主张，如果超出党组织已有决定的范围，必须提交所在的党组织讨论决定，或向上级党组织请示。任何党员不论职务高低，都不能个人决定重大问题;如遇紧急情况，必须由个人作出决定时，事后要迅速向党组织报告。不允许任何领导人实行个人专断和把个人凌驾于组织之上。</w:t>
      </w:r>
    </w:p>
    <w:p w14:paraId="5899F0F9">
      <w:pPr>
        <w:spacing w:line="240" w:lineRule="auto"/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第十七条 党的中央、地方和基层组织，都必须重视党的建设，经常讨论和检查党的宣传工作、教育工作、组织工作、纪律检查工作、群众工作、统一战线工作等，注意研究党内外的思想政治状况。</w:t>
      </w:r>
    </w:p>
    <w:p w14:paraId="712E803B">
      <w:pPr>
        <w:spacing w:line="240" w:lineRule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267325" cy="3952875"/>
            <wp:effectExtent l="0" t="0" r="9525" b="9525"/>
            <wp:docPr id="1" name="图片 1" descr="d18b96c30b851b77a25e26ed508e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18b96c30b851b77a25e26ed508e5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N2JlZjEwNGU5MjgxMWU4ODg4NDhmNDk3Y2RlYWYifQ=="/>
  </w:docVars>
  <w:rsids>
    <w:rsidRoot w:val="00000000"/>
    <w:rsid w:val="0DB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2024-08-26T07:41:11Z</dcterms:created>
  <dc:creator>Administrator</dc:creator>
  <cp:lastModifiedBy>Administrator</cp:lastModifiedBy>
  <cp:lastPrinted>2024-08-26T07:46:48Z</cp:lastPrinted>
  <dcterms:modified xsi:type="dcterms:W3CDTF">2024-08-26T07:48:05Z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887EF151B71C48CABCF0FB2F129D87D0_12</vt:lpwstr>
  </property>
</Properties>
</file>