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44"/>
          <w:szCs w:val="44"/>
          <w:lang w:eastAsia="zh-CN"/>
        </w:rPr>
      </w:pPr>
      <w:r>
        <w:rPr>
          <w:rFonts w:hint="eastAsia"/>
          <w:b/>
          <w:bCs/>
          <w:color w:val="auto"/>
          <w:sz w:val="44"/>
          <w:szCs w:val="44"/>
          <w:lang w:eastAsia="zh-CN"/>
        </w:rPr>
        <w:t>电厂街道党工委</w:t>
      </w:r>
    </w:p>
    <w:p>
      <w:pPr>
        <w:jc w:val="center"/>
        <w:rPr>
          <w:rFonts w:hint="eastAsia"/>
          <w:b/>
          <w:bCs/>
          <w:color w:val="auto"/>
          <w:sz w:val="44"/>
          <w:szCs w:val="44"/>
          <w:lang w:eastAsia="zh-CN"/>
        </w:rPr>
      </w:pPr>
      <w:r>
        <w:rPr>
          <w:rFonts w:hint="eastAsia"/>
          <w:b/>
          <w:bCs/>
          <w:color w:val="auto"/>
          <w:sz w:val="44"/>
          <w:szCs w:val="44"/>
          <w:lang w:eastAsia="zh-CN"/>
        </w:rPr>
        <w:t>理论学习中心组第四次中心组学习</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2024年3月1日，</w:t>
      </w:r>
      <w:r>
        <w:rPr>
          <w:rFonts w:hint="eastAsia" w:ascii="仿宋" w:hAnsi="仿宋" w:eastAsia="仿宋" w:cs="仿宋"/>
          <w:sz w:val="32"/>
          <w:szCs w:val="32"/>
          <w:lang w:eastAsia="zh-CN"/>
        </w:rPr>
        <w:t>电厂街道党工委开展理论学习中心组第四次中心组学习。此次中心组学习由贝春有书记主持，街道在家班子成员参加。</w:t>
      </w:r>
    </w:p>
    <w:p>
      <w:pPr>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此次中心组主要学习传达了《通辽市第六届人民代表大会第四次会议精神传达提纲》《政协通辽市第六届委员会第三次会议精神传达提纲》以及“六句话”的事实和道理等文件内容。</w:t>
      </w:r>
    </w:p>
    <w:p>
      <w:pPr>
        <w:ind w:firstLine="640" w:firstLineChars="200"/>
        <w:jc w:val="left"/>
        <w:rPr>
          <w:rFonts w:hint="eastAsia" w:ascii="仿宋" w:hAnsi="仿宋" w:eastAsia="仿宋" w:cs="仿宋"/>
          <w:b w:val="0"/>
          <w:bCs w:val="0"/>
          <w:kern w:val="2"/>
          <w:sz w:val="32"/>
          <w:szCs w:val="32"/>
          <w:lang w:val="en-US" w:eastAsia="zh-CN" w:bidi="ar-SA"/>
        </w:rPr>
      </w:pPr>
      <w:r>
        <w:rPr>
          <w:rFonts w:hint="eastAsia" w:ascii="仿宋" w:hAnsi="仿宋" w:eastAsia="仿宋" w:cs="仿宋"/>
          <w:sz w:val="32"/>
          <w:szCs w:val="32"/>
          <w:lang w:val="en-US" w:eastAsia="zh-CN"/>
        </w:rPr>
        <w:t>贝春有强调：</w:t>
      </w:r>
      <w:r>
        <w:rPr>
          <w:rFonts w:hint="eastAsia" w:ascii="仿宋" w:hAnsi="仿宋" w:eastAsia="仿宋" w:cs="仿宋"/>
          <w:b/>
          <w:bCs/>
          <w:sz w:val="32"/>
          <w:szCs w:val="32"/>
          <w:lang w:val="en-US" w:eastAsia="zh-CN"/>
        </w:rPr>
        <w:t>一是</w:t>
      </w:r>
      <w:r>
        <w:rPr>
          <w:rFonts w:hint="eastAsia" w:ascii="仿宋" w:hAnsi="仿宋" w:eastAsia="仿宋" w:cs="仿宋"/>
          <w:b w:val="0"/>
          <w:bCs w:val="0"/>
          <w:kern w:val="2"/>
          <w:sz w:val="32"/>
          <w:szCs w:val="32"/>
          <w:lang w:val="en-US" w:eastAsia="zh-CN" w:bidi="ar-SA"/>
        </w:rPr>
        <w:t>要努力把学习成果转化为加快推动街道高质量发展的强大动力和实际行动，对标对表自治区部署的“六个工程”，聚焦重点、靶向发力，持续抓好招商引资和优化营商环境提升工作。</w:t>
      </w:r>
      <w:r>
        <w:rPr>
          <w:rFonts w:hint="eastAsia" w:ascii="仿宋" w:hAnsi="仿宋" w:eastAsia="仿宋" w:cs="仿宋"/>
          <w:b/>
          <w:bCs/>
          <w:kern w:val="2"/>
          <w:sz w:val="32"/>
          <w:szCs w:val="32"/>
          <w:lang w:val="en-US" w:eastAsia="zh-CN" w:bidi="ar-SA"/>
        </w:rPr>
        <w:t>二是</w:t>
      </w:r>
      <w:r>
        <w:rPr>
          <w:rFonts w:hint="eastAsia" w:ascii="仿宋" w:hAnsi="仿宋" w:eastAsia="仿宋" w:cs="仿宋"/>
          <w:b w:val="0"/>
          <w:bCs w:val="0"/>
          <w:kern w:val="2"/>
          <w:sz w:val="32"/>
          <w:szCs w:val="32"/>
          <w:lang w:val="en-US" w:eastAsia="zh-CN" w:bidi="ar-SA"/>
        </w:rPr>
        <w:t>全体党员干部要牢牢铭记“六句话”的事实和道理，深刻领悟习近平总书记对内蒙古的关心厚爱和期望重托，持续巩固主题教育成果，在努力完成好“五大任务”和全方位建设“模范自治区”两件大事上贡献基层力量。</w:t>
      </w:r>
    </w:p>
    <w:p>
      <w:pPr>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p>
      <w:pPr>
        <w:pStyle w:val="4"/>
        <w:ind w:left="0" w:leftChars="0" w:firstLine="0" w:firstLineChars="0"/>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r>
        <w:rPr>
          <w:rFonts w:hint="eastAsia" w:eastAsia="宋体"/>
          <w:lang w:eastAsia="zh-CN"/>
        </w:rPr>
        <w:drawing>
          <wp:inline distT="0" distB="0" distL="114300" distR="114300">
            <wp:extent cx="5268595" cy="3950335"/>
            <wp:effectExtent l="0" t="0" r="8255" b="12065"/>
            <wp:docPr id="4" name="图片 4" descr="b1843c2f32e2f392cc63e0dadac12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b1843c2f32e2f392cc63e0dadac120d"/>
                    <pic:cNvPicPr>
                      <a:picLocks noChangeAspect="1"/>
                    </pic:cNvPicPr>
                  </pic:nvPicPr>
                  <pic:blipFill>
                    <a:blip r:embed="rId4"/>
                    <a:stretch>
                      <a:fillRect/>
                    </a:stretch>
                  </pic:blipFill>
                  <pic:spPr>
                    <a:xfrm>
                      <a:off x="0" y="0"/>
                      <a:ext cx="5268595" cy="3950335"/>
                    </a:xfrm>
                    <a:prstGeom prst="rect">
                      <a:avLst/>
                    </a:prstGeom>
                  </pic:spPr>
                </pic:pic>
              </a:graphicData>
            </a:graphic>
          </wp:inline>
        </w:drawing>
      </w:r>
      <w:bookmarkStart w:id="0" w:name="_GoBack"/>
      <w:bookmarkEnd w:id="0"/>
    </w:p>
    <w:p>
      <w:pPr>
        <w:pStyle w:val="4"/>
        <w:ind w:left="0" w:leftChars="0" w:firstLine="0" w:firstLineChars="0"/>
        <w:rPr>
          <w:rFonts w:hint="eastAsia"/>
          <w:lang w:eastAsia="zh-CN"/>
        </w:rPr>
      </w:pPr>
    </w:p>
    <w:p/>
    <w:p/>
    <w:p/>
    <w:p/>
    <w:p/>
    <w:p/>
    <w:p/>
    <w:p/>
    <w:p/>
    <w:p/>
    <w:p/>
    <w:p/>
    <w:p/>
    <w:p/>
    <w:p/>
    <w:p/>
    <w:p>
      <w:pPr>
        <w:rPr>
          <w:rFonts w:hint="eastAsia" w:eastAsia="宋体"/>
          <w:lang w:eastAsia="zh-CN"/>
        </w:rPr>
      </w:pPr>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YjQyZWJiNzNhMjIwMmM5YTE5NWM5N2Q2YzdjZTEifQ=="/>
  </w:docVars>
  <w:rsids>
    <w:rsidRoot w:val="38926C3C"/>
    <w:rsid w:val="073C0184"/>
    <w:rsid w:val="09E934BB"/>
    <w:rsid w:val="0A7964DD"/>
    <w:rsid w:val="0B2610D3"/>
    <w:rsid w:val="10B84553"/>
    <w:rsid w:val="11A37A34"/>
    <w:rsid w:val="38926C3C"/>
    <w:rsid w:val="38A2575A"/>
    <w:rsid w:val="4DBF5582"/>
    <w:rsid w:val="508A784E"/>
    <w:rsid w:val="570861EB"/>
    <w:rsid w:val="5C1B042B"/>
    <w:rsid w:val="5D472E6F"/>
    <w:rsid w:val="656E7ADC"/>
    <w:rsid w:val="6FA82893"/>
    <w:rsid w:val="7AE62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unhideWhenUsed/>
    <w:qFormat/>
    <w:uiPriority w:val="99"/>
    <w:pPr>
      <w:spacing w:after="120"/>
      <w:ind w:left="420" w:leftChars="200"/>
    </w:pPr>
  </w:style>
  <w:style w:type="paragraph" w:styleId="3">
    <w:name w:val="toc 2"/>
    <w:basedOn w:val="1"/>
    <w:next w:val="1"/>
    <w:autoRedefine/>
    <w:qFormat/>
    <w:uiPriority w:val="39"/>
    <w:pPr>
      <w:ind w:left="420"/>
      <w:jc w:val="center"/>
    </w:pPr>
    <w:rPr>
      <w:rFonts w:ascii="黑体" w:eastAsia="黑体"/>
    </w:rPr>
  </w:style>
  <w:style w:type="paragraph" w:styleId="4">
    <w:name w:val="Body Text First Indent 2"/>
    <w:basedOn w:val="2"/>
    <w:next w:val="1"/>
    <w:autoRedefine/>
    <w:unhideWhenUsed/>
    <w:qFormat/>
    <w:uiPriority w:val="99"/>
    <w:pPr>
      <w:spacing w:before="100" w:beforeAutospacing="1"/>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2024-02-18T02:44:00Z</dcterms:created>
  <dc:creator>wangying</dc:creator>
  <cp:lastModifiedBy>wangying</cp:lastModifiedBy>
  <dcterms:modified xsi:type="dcterms:W3CDTF">2024-03-12T07:49:08Z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96331CA111F844B8A774A0B6623CC8CE_11</vt:lpwstr>
  </property>
</Properties>
</file>