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color w:val="auto"/>
          <w:sz w:val="44"/>
          <w:szCs w:val="44"/>
          <w:lang w:eastAsia="zh-CN"/>
        </w:rPr>
      </w:pPr>
      <w:r>
        <w:rPr>
          <w:rFonts w:hint="eastAsia"/>
          <w:b/>
          <w:bCs/>
          <w:color w:val="auto"/>
          <w:sz w:val="44"/>
          <w:szCs w:val="44"/>
          <w:lang w:eastAsia="zh-CN"/>
        </w:rPr>
        <w:t>电厂街道党工委</w:t>
      </w:r>
    </w:p>
    <w:p>
      <w:pPr>
        <w:jc w:val="center"/>
        <w:rPr>
          <w:rFonts w:hint="eastAsia"/>
          <w:b/>
          <w:bCs/>
          <w:color w:val="auto"/>
          <w:sz w:val="44"/>
          <w:szCs w:val="44"/>
          <w:lang w:eastAsia="zh-CN"/>
        </w:rPr>
      </w:pPr>
      <w:r>
        <w:rPr>
          <w:rFonts w:hint="eastAsia"/>
          <w:b/>
          <w:bCs/>
          <w:color w:val="auto"/>
          <w:sz w:val="44"/>
          <w:szCs w:val="44"/>
          <w:lang w:eastAsia="zh-CN"/>
        </w:rPr>
        <w:t>理论学习中心组第十次中心组学习</w:t>
      </w:r>
    </w:p>
    <w:p>
      <w:pPr>
        <w:jc w:val="center"/>
        <w:rPr>
          <w:rFonts w:hint="eastAsia"/>
          <w:b/>
          <w:bCs/>
          <w:color w:val="auto"/>
          <w:sz w:val="44"/>
          <w:szCs w:val="44"/>
          <w:lang w:eastAsia="zh-CN"/>
        </w:rPr>
      </w:pP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2024年5月24日，</w:t>
      </w:r>
      <w:r>
        <w:rPr>
          <w:rFonts w:hint="eastAsia" w:ascii="仿宋" w:hAnsi="仿宋" w:eastAsia="仿宋" w:cs="仿宋"/>
          <w:sz w:val="32"/>
          <w:szCs w:val="32"/>
          <w:lang w:eastAsia="zh-CN"/>
        </w:rPr>
        <w:t>电厂街道党工委开展理论学习中心组第十次中心组学习。此次中心组学习由贝春有书记主持，街道在家班子成员参加。</w:t>
      </w:r>
    </w:p>
    <w:p>
      <w:pPr>
        <w:ind w:firstLine="640" w:firstLineChars="200"/>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此次学习主要学习了《中国共产党党委（党组）理论学习中心组学习规则》《中国共产党党内功勋荣誉表彰条例》，观看谈心谈话制度微视频以及学习了《中国共产党纪律处分条例》第二编第六、第七、第八章内容。</w:t>
      </w:r>
    </w:p>
    <w:p>
      <w:pPr>
        <w:ind w:firstLine="640" w:firstLineChars="200"/>
        <w:rPr>
          <w:rFonts w:hint="eastAsia" w:ascii="仿宋" w:hAnsi="仿宋" w:eastAsia="仿宋" w:cs="仿宋"/>
          <w:b/>
          <w:bCs/>
          <w:kern w:val="2"/>
          <w:sz w:val="32"/>
          <w:szCs w:val="32"/>
          <w:lang w:val="en-US" w:eastAsia="zh-CN" w:bidi="ar-SA"/>
        </w:rPr>
      </w:pPr>
      <w:r>
        <w:rPr>
          <w:rFonts w:hint="eastAsia" w:ascii="仿宋" w:hAnsi="仿宋" w:eastAsia="仿宋" w:cs="仿宋"/>
          <w:b w:val="0"/>
          <w:bCs w:val="0"/>
          <w:kern w:val="2"/>
          <w:sz w:val="32"/>
          <w:szCs w:val="32"/>
          <w:lang w:val="en-US" w:eastAsia="zh-CN" w:bidi="ar-SA"/>
        </w:rPr>
        <w:t>会议强调：</w:t>
      </w:r>
      <w:r>
        <w:rPr>
          <w:rFonts w:hint="default" w:ascii="仿宋" w:hAnsi="仿宋" w:eastAsia="仿宋" w:cs="仿宋"/>
          <w:b/>
          <w:bCs/>
          <w:sz w:val="32"/>
          <w:szCs w:val="32"/>
          <w:lang w:eastAsia="zh-CN"/>
        </w:rPr>
        <w:t>一是</w:t>
      </w:r>
      <w:r>
        <w:rPr>
          <w:rFonts w:hint="default" w:ascii="仿宋" w:hAnsi="仿宋" w:eastAsia="仿宋" w:cs="仿宋"/>
          <w:sz w:val="32"/>
          <w:szCs w:val="32"/>
          <w:lang w:eastAsia="zh-CN"/>
        </w:rPr>
        <w:t>要严格按照理论学习中心组学习规则进行理论学习中心组学习计划的制定及组织工作，充分发挥中心组学习的龙头作用</w:t>
      </w:r>
      <w:r>
        <w:rPr>
          <w:rFonts w:hint="eastAsia" w:ascii="仿宋" w:hAnsi="仿宋" w:eastAsia="仿宋" w:cs="仿宋"/>
          <w:sz w:val="32"/>
          <w:szCs w:val="32"/>
          <w:lang w:eastAsia="zh-CN"/>
        </w:rPr>
        <w:t>。</w:t>
      </w:r>
      <w:r>
        <w:rPr>
          <w:rFonts w:hint="eastAsia" w:ascii="仿宋" w:hAnsi="仿宋" w:eastAsia="仿宋" w:cs="仿宋"/>
          <w:b/>
          <w:bCs/>
          <w:sz w:val="32"/>
          <w:szCs w:val="32"/>
          <w:lang w:eastAsia="zh-CN"/>
        </w:rPr>
        <w:t>二是</w:t>
      </w:r>
      <w:r>
        <w:rPr>
          <w:rFonts w:hint="eastAsia" w:ascii="仿宋" w:hAnsi="仿宋" w:eastAsia="仿宋" w:cs="仿宋"/>
          <w:sz w:val="32"/>
          <w:szCs w:val="32"/>
          <w:lang w:eastAsia="zh-CN"/>
        </w:rPr>
        <w:t>要认真践行《条例》要求，规范基层表彰的程序、办法、制度，发挥《条例》的规范性、激励性作用。</w:t>
      </w:r>
      <w:r>
        <w:rPr>
          <w:rFonts w:hint="eastAsia" w:ascii="仿宋" w:hAnsi="仿宋" w:eastAsia="仿宋" w:cs="仿宋"/>
          <w:b/>
          <w:bCs/>
          <w:sz w:val="32"/>
          <w:szCs w:val="32"/>
          <w:lang w:eastAsia="zh-CN"/>
        </w:rPr>
        <w:t>三是</w:t>
      </w:r>
      <w:r>
        <w:rPr>
          <w:rFonts w:hint="eastAsia" w:ascii="仿宋" w:hAnsi="仿宋" w:eastAsia="仿宋" w:cs="仿宋"/>
          <w:sz w:val="32"/>
          <w:szCs w:val="32"/>
          <w:lang w:eastAsia="zh-CN"/>
        </w:rPr>
        <w:t>要严格按照要求落实谈心谈话制度，切实把思想谈通、工作谈透，增强党员队伍的凝聚力和战斗力。</w:t>
      </w:r>
    </w:p>
    <w:p>
      <w:pPr>
        <w:rPr>
          <w:rFonts w:hint="eastAsia" w:ascii="仿宋" w:hAnsi="仿宋" w:eastAsia="仿宋" w:cs="仿宋"/>
          <w:b w:val="0"/>
          <w:bCs w:val="0"/>
          <w:kern w:val="2"/>
          <w:sz w:val="32"/>
          <w:szCs w:val="32"/>
          <w:lang w:val="en-US" w:eastAsia="zh-CN" w:bidi="ar-SA"/>
        </w:rPr>
      </w:pPr>
    </w:p>
    <w:p>
      <w:pPr>
        <w:rPr>
          <w:rFonts w:hint="eastAsia" w:ascii="仿宋" w:hAnsi="仿宋" w:eastAsia="仿宋" w:cs="仿宋"/>
          <w:b w:val="0"/>
          <w:bCs w:val="0"/>
          <w:kern w:val="2"/>
          <w:sz w:val="32"/>
          <w:szCs w:val="32"/>
          <w:lang w:val="en-US" w:eastAsia="zh-CN" w:bidi="ar-SA"/>
        </w:rPr>
      </w:pPr>
    </w:p>
    <w:p/>
    <w:p/>
    <w:p/>
    <w:p/>
    <w:p/>
    <w:p/>
    <w:p/>
    <w:p/>
    <w:p>
      <w:pPr>
        <w:rPr>
          <w:rFonts w:hint="eastAsia" w:eastAsia="宋体"/>
          <w:lang w:eastAsia="zh-CN"/>
        </w:rPr>
      </w:pPr>
      <w:bookmarkStart w:id="0" w:name="_GoBack"/>
      <w:r>
        <w:rPr>
          <w:rFonts w:hint="eastAsia" w:eastAsia="宋体"/>
          <w:lang w:eastAsia="zh-CN"/>
        </w:rPr>
        <w:drawing>
          <wp:inline distT="0" distB="0" distL="114300" distR="114300">
            <wp:extent cx="5266690" cy="3950335"/>
            <wp:effectExtent l="0" t="0" r="10160" b="12065"/>
            <wp:docPr id="1" name="图片 1" descr="3ef839b6252eca30fc59f1930955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ef839b6252eca30fc59f1930955685"/>
                    <pic:cNvPicPr>
                      <a:picLocks noChangeAspect="1"/>
                    </pic:cNvPicPr>
                  </pic:nvPicPr>
                  <pic:blipFill>
                    <a:blip r:embed="rId4"/>
                    <a:stretch>
                      <a:fillRect/>
                    </a:stretch>
                  </pic:blipFill>
                  <pic:spPr>
                    <a:xfrm>
                      <a:off x="0" y="0"/>
                      <a:ext cx="5266690" cy="3950335"/>
                    </a:xfrm>
                    <a:prstGeom prst="rect">
                      <a:avLst/>
                    </a:prstGeom>
                  </pic:spPr>
                </pic:pic>
              </a:graphicData>
            </a:graphic>
          </wp:inline>
        </w:drawing>
      </w:r>
      <w:bookmarkEnd w:id="0"/>
    </w:p>
    <w:p/>
    <w:p/>
    <w:p/>
    <w:p/>
    <w:p/>
    <w:p>
      <w:pPr>
        <w:rPr>
          <w:rFonts w:hint="eastAsia" w:eastAsia="宋体"/>
          <w:lang w:eastAsia="zh-CN"/>
        </w:rPr>
      </w:pPr>
    </w:p>
    <w:p>
      <w:pPr>
        <w:rPr>
          <w:rFonts w:hint="eastAsia" w:eastAsia="宋体"/>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jYjQyZWJiNzNhMjIwMmM5YTE5NWM5N2Q2YzdjZTEifQ=="/>
  </w:docVars>
  <w:rsids>
    <w:rsidRoot w:val="38926C3C"/>
    <w:rsid w:val="01351F8A"/>
    <w:rsid w:val="013D110D"/>
    <w:rsid w:val="04333FF8"/>
    <w:rsid w:val="045D2CDA"/>
    <w:rsid w:val="073C0184"/>
    <w:rsid w:val="09E934BB"/>
    <w:rsid w:val="0A7964DD"/>
    <w:rsid w:val="0B2610D3"/>
    <w:rsid w:val="10B84553"/>
    <w:rsid w:val="11A37A34"/>
    <w:rsid w:val="12BD4102"/>
    <w:rsid w:val="1465535B"/>
    <w:rsid w:val="17397720"/>
    <w:rsid w:val="17DE6AFE"/>
    <w:rsid w:val="186366A3"/>
    <w:rsid w:val="1A2A15A2"/>
    <w:rsid w:val="29905947"/>
    <w:rsid w:val="317B29B7"/>
    <w:rsid w:val="330469C9"/>
    <w:rsid w:val="367D50A1"/>
    <w:rsid w:val="38482EC7"/>
    <w:rsid w:val="38926C3C"/>
    <w:rsid w:val="38A2575A"/>
    <w:rsid w:val="39A86313"/>
    <w:rsid w:val="42AD5D13"/>
    <w:rsid w:val="458D1468"/>
    <w:rsid w:val="47EE1856"/>
    <w:rsid w:val="4DBF5582"/>
    <w:rsid w:val="508A784E"/>
    <w:rsid w:val="528B29EB"/>
    <w:rsid w:val="55471DD7"/>
    <w:rsid w:val="557E3F74"/>
    <w:rsid w:val="570861EB"/>
    <w:rsid w:val="57430101"/>
    <w:rsid w:val="5C1B042B"/>
    <w:rsid w:val="5D3D54A2"/>
    <w:rsid w:val="5D472E6F"/>
    <w:rsid w:val="646627A3"/>
    <w:rsid w:val="656E7ADC"/>
    <w:rsid w:val="6FA82893"/>
    <w:rsid w:val="7AE62DCF"/>
    <w:rsid w:val="7EC87E8B"/>
    <w:rsid w:val="7F7143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Indent"/>
    <w:basedOn w:val="1"/>
    <w:next w:val="3"/>
    <w:autoRedefine/>
    <w:unhideWhenUsed/>
    <w:qFormat/>
    <w:uiPriority w:val="99"/>
    <w:pPr>
      <w:spacing w:after="120"/>
      <w:ind w:left="420" w:leftChars="200"/>
    </w:pPr>
  </w:style>
  <w:style w:type="paragraph" w:styleId="3">
    <w:name w:val="toc 2"/>
    <w:basedOn w:val="1"/>
    <w:next w:val="1"/>
    <w:autoRedefine/>
    <w:qFormat/>
    <w:uiPriority w:val="39"/>
    <w:pPr>
      <w:ind w:left="420"/>
      <w:jc w:val="center"/>
    </w:pPr>
    <w:rPr>
      <w:rFonts w:ascii="黑体" w:eastAsia="黑体"/>
    </w:rPr>
  </w:style>
  <w:style w:type="paragraph" w:styleId="4">
    <w:name w:val="Body Text First Indent 2"/>
    <w:basedOn w:val="2"/>
    <w:next w:val="1"/>
    <w:autoRedefine/>
    <w:unhideWhenUsed/>
    <w:qFormat/>
    <w:uiPriority w:val="99"/>
    <w:pPr>
      <w:spacing w:before="100" w:beforeAutospacing="1"/>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153</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2024-02-18T02:44:00Z</dcterms:created>
  <dc:creator>wangying</dc:creator>
  <cp:lastModifiedBy>wangying</cp:lastModifiedBy>
  <dcterms:modified xsi:type="dcterms:W3CDTF">2024-07-11T02:31:51Z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96331CA111F844B8A774A0B6623CC8CE_11</vt:lpwstr>
  </property>
</Properties>
</file>