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0"/>
          <w:szCs w:val="48"/>
        </w:rPr>
      </w:pPr>
      <w:r>
        <w:rPr>
          <w:rFonts w:hint="eastAsia"/>
          <w:b/>
          <w:bCs/>
          <w:sz w:val="40"/>
          <w:szCs w:val="48"/>
        </w:rPr>
        <w:t>铸牢中华民族共同体意识</w:t>
      </w:r>
    </w:p>
    <w:p>
      <w:pPr>
        <w:jc w:val="center"/>
        <w:rPr>
          <w:rFonts w:hint="eastAsia"/>
          <w:b/>
          <w:bCs/>
          <w:sz w:val="36"/>
          <w:szCs w:val="44"/>
        </w:rPr>
      </w:pPr>
    </w:p>
    <w:p>
      <w:pPr>
        <w:jc w:val="left"/>
        <w:rPr>
          <w:rFonts w:hint="eastAsia"/>
          <w:b w:val="0"/>
          <w:bCs w:val="0"/>
          <w:sz w:val="32"/>
          <w:szCs w:val="40"/>
        </w:rPr>
      </w:pPr>
      <w:r>
        <w:rPr>
          <w:rFonts w:hint="eastAsia"/>
          <w:b w:val="0"/>
          <w:bCs w:val="0"/>
          <w:sz w:val="32"/>
          <w:szCs w:val="40"/>
          <w:lang w:val="en-US" w:eastAsia="zh-CN"/>
        </w:rPr>
        <w:t xml:space="preserve">    7月20日，三家子村党支部组织党员学习</w:t>
      </w:r>
      <w:r>
        <w:rPr>
          <w:rFonts w:hint="eastAsia"/>
          <w:b w:val="0"/>
          <w:bCs w:val="0"/>
          <w:sz w:val="32"/>
          <w:szCs w:val="40"/>
          <w:lang w:val="en-US" w:eastAsia="zh-CN"/>
        </w:rPr>
        <w:t>铸牢中华民族共同体意识，做好</w:t>
      </w:r>
      <w:r>
        <w:rPr>
          <w:rFonts w:hint="eastAsia"/>
          <w:b w:val="0"/>
          <w:bCs w:val="0"/>
          <w:sz w:val="32"/>
          <w:szCs w:val="40"/>
        </w:rPr>
        <w:t>民族工作，事关祖国统一和边疆巩固，事关民族团结和社会稳定，事关国家长治久安和中华民族伟大复兴。党的十八大以来，习主席始终高度重视民族工作，反复强调要铸牢中华民族共同体意识。前进道路上，我们要扛起政治责任、主动担当作为、强化示范引领，以铸牢中华民族共同体意识为主线，大力推动新时代党的民族工作高质量发展。</w:t>
      </w:r>
      <w:bookmarkStart w:id="0" w:name="_GoBack"/>
      <w:bookmarkEnd w:id="0"/>
    </w:p>
    <w:p>
      <w:pPr>
        <w:ind w:firstLine="640" w:firstLineChars="200"/>
        <w:jc w:val="left"/>
        <w:rPr>
          <w:rFonts w:hint="eastAsia"/>
          <w:b w:val="0"/>
          <w:bCs w:val="0"/>
          <w:sz w:val="32"/>
          <w:szCs w:val="40"/>
        </w:rPr>
      </w:pPr>
      <w:r>
        <w:rPr>
          <w:rFonts w:hint="eastAsia"/>
          <w:b w:val="0"/>
          <w:bCs w:val="0"/>
          <w:sz w:val="32"/>
          <w:szCs w:val="40"/>
        </w:rPr>
        <w:t>铸牢中华民族共同体意识，是习主席提出的重大原创性论断，是马克思主义民族理论中国化时代化的最新成果，也是因应党的历史使命和民族工作历史方位变化，在民族工作实践上的一次重大理论突破。特别是把“铸牢中华民族共同体意识”写入党章，鲜明提出把铸牢中华民族共同体意识作为新时代党的民族工作的主线、作为民族地区各项工作的主线，形成党关于加强和改进民族工作的重要思想，成为全党全军全国各族人民的共同意志和根本遵循。</w:t>
      </w:r>
    </w:p>
    <w:p>
      <w:pPr>
        <w:ind w:firstLine="640" w:firstLineChars="200"/>
        <w:jc w:val="left"/>
        <w:rPr>
          <w:rFonts w:hint="eastAsia"/>
          <w:b w:val="0"/>
          <w:bCs w:val="0"/>
          <w:sz w:val="32"/>
          <w:szCs w:val="40"/>
        </w:rPr>
      </w:pPr>
      <w:r>
        <w:rPr>
          <w:rFonts w:hint="eastAsia"/>
          <w:b w:val="0"/>
          <w:bCs w:val="0"/>
          <w:sz w:val="32"/>
          <w:szCs w:val="40"/>
        </w:rPr>
        <w:t>维护各民族根本利益的必然要求。中华民族是一个命运共同体，维护民族团结和国家统一，是各民族的最高利益。中华民族共同体意识，是国家统一之基、民族团结之本、精神力量之魂。只有铸牢中华民族共同体意识，才能引导各民族把自己的命运同中华民族的命运紧紧连接在一起，认清各民族一荣俱荣、一损俱损的客观现实，从而做到共同维护好国家安全和社会稳定，有效抵御各种极端、分裂思想的渗透颠覆，确保各民族共同团结奋斗、共同繁荣发展，实现好、维护好、发展好各民族根本利益，夯实民族团结进步事业的坚实基石。</w:t>
      </w:r>
    </w:p>
    <w:p>
      <w:pPr>
        <w:ind w:firstLine="640" w:firstLineChars="200"/>
        <w:jc w:val="left"/>
        <w:rPr>
          <w:rFonts w:hint="eastAsia"/>
          <w:b w:val="0"/>
          <w:bCs w:val="0"/>
          <w:sz w:val="32"/>
          <w:szCs w:val="40"/>
        </w:rPr>
      </w:pPr>
      <w:r>
        <w:rPr>
          <w:rFonts w:hint="eastAsia"/>
          <w:b w:val="0"/>
          <w:bCs w:val="0"/>
          <w:sz w:val="32"/>
          <w:szCs w:val="40"/>
        </w:rPr>
        <w:t>实现中华民族伟大复兴的必然要求。当前，世界正经历百年未有之大变局，我国正处于实现中华民族伟大复兴关键时期，国内外形势复杂严峻，各种重大挑战、重大风险、重大阻力、重大矛盾交错叠加。只有铸牢中华民族共同体意识，才能引导各族人民像石榴籽一样紧紧抱在一起，心往一处想、劲往一处使，有效应对前进道路上的各种风险挑战，为党和国家兴旺发达、长治久安提供重要思想保证。</w:t>
      </w:r>
    </w:p>
    <w:p>
      <w:pPr>
        <w:ind w:firstLine="640" w:firstLineChars="200"/>
        <w:jc w:val="left"/>
        <w:rPr>
          <w:rFonts w:hint="eastAsia"/>
          <w:b w:val="0"/>
          <w:bCs w:val="0"/>
          <w:sz w:val="32"/>
          <w:szCs w:val="40"/>
        </w:rPr>
      </w:pPr>
      <w:r>
        <w:rPr>
          <w:rFonts w:hint="eastAsia"/>
          <w:b w:val="0"/>
          <w:bCs w:val="0"/>
          <w:sz w:val="32"/>
          <w:szCs w:val="40"/>
        </w:rPr>
        <w:t>巩固和发展平等团结互助和谐社会主义民族关系的必然要求。做好新时代党的民族工作，必须正确认识和处理民族关系，坚持民族平等，加强民族团结，推动民族互助，促进民族和谐。只有铸牢中华民族共同体意识，促进各民族间相互尊重、相互信任，和睦相处、和衷共济、和谐发展，广泛交往、全面交流、深度交融，才能增进各民族对中华民族的自觉认同，夯实我国民族关系发展的思想根基。</w:t>
      </w:r>
    </w:p>
    <w:p>
      <w:pPr>
        <w:ind w:firstLine="640" w:firstLineChars="200"/>
        <w:jc w:val="left"/>
        <w:rPr>
          <w:rFonts w:hint="eastAsia"/>
          <w:b w:val="0"/>
          <w:bCs w:val="0"/>
          <w:sz w:val="32"/>
          <w:szCs w:val="40"/>
        </w:rPr>
      </w:pPr>
      <w:r>
        <w:rPr>
          <w:rFonts w:hint="eastAsia"/>
          <w:b w:val="0"/>
          <w:bCs w:val="0"/>
          <w:sz w:val="32"/>
          <w:szCs w:val="40"/>
        </w:rPr>
        <w:t>党的民族工作开创新局面的必然要求。要把铸牢中华民族共同体意识作为新时代党的民族工作的主线，作为民族地区各项工作的主线。铸牢中华民族共同体意识，实现党的民族工作创新发展，必须坚持正确的、调整过时的，顺应时代变化，按照增进共同性的方向改进民族工作，做到共同性和差异性的辩证统一、民族因素和区域因素的有机结合，更好保障各民族群众的合法权益，把新时代党的民族工作做好做细做扎实，不断开创党的民族工作新局面。</w:t>
      </w:r>
    </w:p>
    <w:p>
      <w:pPr>
        <w:ind w:firstLine="640" w:firstLineChars="200"/>
        <w:jc w:val="left"/>
        <w:rPr>
          <w:rFonts w:hint="eastAsia"/>
          <w:b w:val="0"/>
          <w:bCs w:val="0"/>
          <w:sz w:val="32"/>
          <w:szCs w:val="40"/>
        </w:rPr>
      </w:pPr>
      <w:r>
        <w:rPr>
          <w:rFonts w:hint="eastAsia"/>
          <w:b w:val="0"/>
          <w:bCs w:val="0"/>
          <w:sz w:val="32"/>
          <w:szCs w:val="40"/>
        </w:rPr>
        <w:t>习主席强调，要赋予所有改革发展以彰显中华民族共同体意识的意义，以维护统一、反对分裂的意义，以改善民生、凝聚人心的意义，让中华民族共同体牢不可破。当今世界进入新的动荡变革期，影响各民族交往交流交融的因素纷繁芜杂，民族领域意识形态斗争尖锐复杂，对我们做好新时代党的民族工作提出许多新要求。必须铸牢中华民族共同体意识，最大限度凝聚各族人民的智慧和力量。</w:t>
      </w:r>
    </w:p>
    <w:p>
      <w:pPr>
        <w:ind w:firstLine="640" w:firstLineChars="200"/>
        <w:jc w:val="left"/>
        <w:rPr>
          <w:rFonts w:hint="eastAsia"/>
          <w:b w:val="0"/>
          <w:bCs w:val="0"/>
          <w:sz w:val="32"/>
          <w:szCs w:val="40"/>
        </w:rPr>
      </w:pPr>
      <w:r>
        <w:rPr>
          <w:rFonts w:hint="eastAsia"/>
          <w:b w:val="0"/>
          <w:bCs w:val="0"/>
          <w:sz w:val="32"/>
          <w:szCs w:val="40"/>
        </w:rPr>
        <w:t>引导各族人民牢固树立休戚与共、荣辱与共、生死与共、命运与共的共同体理念。要坚持把党中央、习主席关于加强和改进民族工作的重要思想作为做好民族工作的强大思想武器，注重读原著、学原文、悟原理，准确把握丰富内涵、核心要义和实践要求；常态化开展铸牢中华民族共同体意识宣传教育，深化民族团结进步教育，讲好民族团结的典范佳话，让手足情越来越浓、凝聚力越来越强，同心共筑中国梦。</w:t>
      </w:r>
    </w:p>
    <w:p>
      <w:pPr>
        <w:ind w:firstLine="640" w:firstLineChars="200"/>
        <w:jc w:val="left"/>
        <w:rPr>
          <w:rFonts w:hint="eastAsia"/>
          <w:b w:val="0"/>
          <w:bCs w:val="0"/>
          <w:sz w:val="32"/>
          <w:szCs w:val="40"/>
        </w:rPr>
      </w:pPr>
      <w:r>
        <w:rPr>
          <w:rFonts w:hint="eastAsia"/>
          <w:b w:val="0"/>
          <w:bCs w:val="0"/>
          <w:sz w:val="32"/>
          <w:szCs w:val="40"/>
        </w:rPr>
        <w:t>推动各民族坚定对伟大祖国、中华民族、中华文化、中国共产党、中国特色社会主义的高度认同。坚定对伟大祖国的高度认同，引导各族人民把维护祖国统一和民族团结作为自己的神圣职责，厚植家国情怀，把爱国情、强国志、报国行融入强国建设、民族复兴伟业中。坚定对中华民族的高度认同，引导各族人民同呼吸、共命运、心连心，共同推动中华民族走向包容性更强、凝聚力更大的命运共同体。坚定对中华文化的高度认同，引导各族人民共同传承与发展中华优秀传统文化、革命文化和社会主义先进文化，增强文化自信、文化自觉和文化担当，构筑中华民族共有精神家园。坚定对中国共产党的高度认同，引导各族人民明白谁在真正为我国繁荣发展和人民幸福安康而不懈奋斗，做到听党话、跟党走。坚定对中国特色社会主义的高度认同，引导各族人民明白只有中国特色社会主义才能凝聚各民族、发展各民族、繁荣各民族，做中国特色社会主义共同理想的坚定信仰者、忠实实践者。</w:t>
      </w:r>
    </w:p>
    <w:p>
      <w:pPr>
        <w:ind w:firstLine="640" w:firstLineChars="200"/>
        <w:jc w:val="left"/>
        <w:rPr>
          <w:rFonts w:hint="eastAsia" w:eastAsiaTheme="minorEastAsia"/>
          <w:b w:val="0"/>
          <w:bCs w:val="0"/>
          <w:sz w:val="32"/>
          <w:szCs w:val="40"/>
          <w:lang w:eastAsia="zh-CN"/>
        </w:rPr>
      </w:pPr>
      <w:r>
        <w:rPr>
          <w:rFonts w:hint="eastAsia"/>
          <w:b w:val="0"/>
          <w:bCs w:val="0"/>
          <w:sz w:val="32"/>
          <w:szCs w:val="40"/>
        </w:rPr>
        <w:t>提升民族事务治理法治化水平，以法治思维和法治方式为铸牢中华民族共同体意识注入强大正能量。只有树立对法律的信仰，自觉按法律办事，民族团结才有保障，民族关系才会牢固。坚持各族人民按照宪法和法律的要求平等享有权利、平等履行义务，充分运用法治思维和法治方式解决问题、化解矛盾、调节关系，保障各族人民合法权益。坚持把提高各族人民法治素养作为基础工程，健全完善涉及民族领域法规体系，加强民族工作法律法规培训，做好民族工作方面法治宣传，引导各族人民自觉守法、遇事找法、解决问题靠法，从根本上保障民族团结。</w:t>
      </w:r>
    </w:p>
    <w:p>
      <w:pPr>
        <w:ind w:firstLine="640" w:firstLineChars="200"/>
        <w:jc w:val="left"/>
        <w:rPr>
          <w:rFonts w:hint="eastAsia"/>
          <w:b w:val="0"/>
          <w:bCs w:val="0"/>
          <w:sz w:val="32"/>
          <w:szCs w:val="40"/>
        </w:rPr>
      </w:pPr>
      <w:r>
        <w:rPr>
          <w:rFonts w:hint="eastAsia"/>
          <w:b w:val="0"/>
          <w:bCs w:val="0"/>
          <w:sz w:val="32"/>
          <w:szCs w:val="40"/>
        </w:rPr>
        <w:t>习主席指出，铸牢中华民族共同体意识、推进新时代党的民族工作高质量发展，是全党全国各族人民的共同任务。人民军队作为保卫红色江山、维护民族尊严的坚强柱石，必须以实现中华民族伟大复兴为出发点和落脚点，准确把握党的民族工作新的阶段性特征，把铸牢中华民族共同体意识作为应尽之责、分内之事，为推进新时代党的民族工作高质量发展贡献力量。</w:t>
      </w:r>
    </w:p>
    <w:p>
      <w:pPr>
        <w:ind w:firstLine="640" w:firstLineChars="200"/>
        <w:jc w:val="left"/>
        <w:rPr>
          <w:rFonts w:hint="eastAsia"/>
          <w:b w:val="0"/>
          <w:bCs w:val="0"/>
          <w:sz w:val="32"/>
          <w:szCs w:val="40"/>
        </w:rPr>
      </w:pPr>
      <w:r>
        <w:rPr>
          <w:rFonts w:hint="eastAsia"/>
          <w:b w:val="0"/>
          <w:bCs w:val="0"/>
          <w:sz w:val="32"/>
          <w:szCs w:val="40"/>
        </w:rPr>
        <w:t>在构筑中华民族共有精神家园中展现新作为。在以中国式现代化全面推进中华民族伟大复兴的新征程上，构筑中华民族共有精神家园，是铸牢中华民族共同体意识的重要举措，是推进新时代党的民族工作高质量发展的重要任务。要充分发挥人民军队的政治优势，通过经常性宣传教育，搭建凝聚人心、团结奋进的强大精神纽带，打牢军政军民守望相助同守共建边疆的思想根基，为构筑中华民族共有精神家园提供坚实支撑。</w:t>
      </w:r>
    </w:p>
    <w:p>
      <w:pPr>
        <w:ind w:firstLine="640" w:firstLineChars="200"/>
        <w:jc w:val="left"/>
        <w:rPr>
          <w:rFonts w:hint="eastAsia"/>
          <w:b w:val="0"/>
          <w:bCs w:val="0"/>
          <w:sz w:val="32"/>
          <w:szCs w:val="40"/>
        </w:rPr>
      </w:pPr>
      <w:r>
        <w:rPr>
          <w:rFonts w:hint="eastAsia"/>
          <w:b w:val="0"/>
          <w:bCs w:val="0"/>
          <w:sz w:val="32"/>
          <w:szCs w:val="40"/>
        </w:rPr>
        <w:t>在不断强固基层党组织建设中彰显新担当。充分发挥人民军队强大组织优势，在帮助驻地充实基层力量、建强基层队伍和帮建基层党组织上下真功、使长劲，为铸牢中华民族共同体意识打牢组织根基。针对当前一些农村地区应急能力弱的实际，推动应急民兵下沉，建设民兵应急班，加强防火、防汛、救援等针对性训练，帮助村民做到遇情能单独处置、危情能联合应对。重点从退役军人、民兵骨干和人武学校毕业学员中选拔专武干部，建立健全联合任命、资格认证、考核评比等制度，提高社会向心力凝聚力。开展军地基层党组织互学互帮互促活动，加强农村基层党组织建设。</w:t>
      </w:r>
    </w:p>
    <w:p>
      <w:pPr>
        <w:ind w:firstLine="640" w:firstLineChars="200"/>
        <w:jc w:val="left"/>
        <w:rPr>
          <w:rFonts w:hint="eastAsia"/>
          <w:b w:val="0"/>
          <w:bCs w:val="0"/>
          <w:sz w:val="32"/>
          <w:szCs w:val="40"/>
        </w:rPr>
      </w:pPr>
      <w:r>
        <w:rPr>
          <w:rFonts w:hint="eastAsia"/>
          <w:b w:val="0"/>
          <w:bCs w:val="0"/>
          <w:sz w:val="32"/>
          <w:szCs w:val="40"/>
        </w:rPr>
        <w:t>在积极拓展参建援建广度深度中体现新标准。发挥人民军队生力军的传统优势，助力推动各民族共同团结奋斗、共同繁荣发展，为铸牢中华民族共同体意识打牢物质基础。把握驻地资源禀赋，因地施策支持发展现代农牧业、旅游、生态、民族手工艺品制作等产业，助力产业发展，带动群众增收。服务当地生态建设规划，发动官兵和民兵投入当地生态建设，配合抓好山水林田湖草沙综合治理，建好具有鲜明特征的“爱民林”“国防林”“民兵林”和防洪灌溉设施。</w:t>
      </w:r>
    </w:p>
    <w:p>
      <w:pPr>
        <w:ind w:firstLine="640" w:firstLineChars="200"/>
        <w:jc w:val="left"/>
        <w:rPr>
          <w:rFonts w:hint="eastAsia"/>
          <w:b w:val="0"/>
          <w:bCs w:val="0"/>
          <w:sz w:val="32"/>
          <w:szCs w:val="40"/>
        </w:rPr>
      </w:pPr>
      <w:r>
        <w:rPr>
          <w:rFonts w:hint="eastAsia"/>
          <w:b w:val="0"/>
          <w:bCs w:val="0"/>
          <w:sz w:val="32"/>
          <w:szCs w:val="40"/>
        </w:rPr>
        <w:t>在聚力筑牢边疆安全稳定屏障中展示新风采。“备边足戎，国家之重事。”人民军队要强化忧患意识、使命意识、大局意识，担当起卫国戍边的神圣责任，全力为党和人民守好边、固好防。将铸牢中华民族共同体意识一体纳入军地融合发展，共讲政治理论、共建文化阵地，不断促进军政军民团结，强固维护边疆安全稳定的基石。</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zN2JlZjEwNGU5MjgxMWU4ODg4NDhmNDk3Y2RlYWYifQ=="/>
  </w:docVars>
  <w:rsids>
    <w:rsidRoot w:val="00000000"/>
    <w:rsid w:val="56144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2024-08-07T07:06:45Z</dcterms:created>
  <dc:creator>Administrator</dc:creator>
  <cp:lastModifiedBy>Administrator</cp:lastModifiedBy>
  <dcterms:modified xsi:type="dcterms:W3CDTF">2024-08-07T07:17:34Z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5FF4361DA2EF469DA90FE1B991019271_12</vt:lpwstr>
  </property>
</Properties>
</file>