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机关支部第二十三次学习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为充分发挥党员先进性，使党性观念、纪律规矩、党纪国法内化于心、外化于行。</w:t>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11</w:t>
      </w:r>
      <w:r>
        <w:rPr>
          <w:rFonts w:hint="eastAsia" w:ascii="方正仿宋简体" w:hAnsi="方正仿宋简体" w:eastAsia="方正仿宋简体" w:cs="方正仿宋简体"/>
          <w:sz w:val="32"/>
          <w:szCs w:val="32"/>
        </w:rPr>
        <w:t>日上午，</w:t>
      </w:r>
      <w:r>
        <w:rPr>
          <w:rFonts w:hint="eastAsia" w:ascii="方正仿宋简体" w:hAnsi="方正仿宋简体" w:eastAsia="方正仿宋简体" w:cs="方正仿宋简体"/>
          <w:sz w:val="32"/>
          <w:szCs w:val="32"/>
          <w:lang w:eastAsia="zh-CN"/>
        </w:rPr>
        <w:t>新城街道机关支部</w:t>
      </w:r>
      <w:r>
        <w:rPr>
          <w:rFonts w:hint="eastAsia" w:ascii="方正仿宋简体" w:hAnsi="方正仿宋简体" w:eastAsia="方正仿宋简体" w:cs="方正仿宋简体"/>
          <w:sz w:val="32"/>
          <w:szCs w:val="32"/>
        </w:rPr>
        <w:t>组织全体党员集中观看警示教育片《正风反腐就在身边》第二集《守护民生》。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以警示案例绷紧遵纪守法“警戒线”。该片中披露的深圳市原卫生和计划生育委员会副主任刘堃、深圳市原卫生和计划生育委员会医政处处长廖庆伟等公职人员腐败和作风问题案例，为党员干部职工敲响了警钟，提醒大家要保持廉洁自律作风，以忠诚干净担当的实际行动践行初心与使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观看完毕以后</w:t>
      </w:r>
      <w:r>
        <w:rPr>
          <w:rFonts w:hint="eastAsia" w:ascii="方正仿宋简体" w:hAnsi="方正仿宋简体" w:eastAsia="方正仿宋简体" w:cs="方正仿宋简体"/>
          <w:sz w:val="32"/>
          <w:szCs w:val="32"/>
        </w:rPr>
        <w:t>，党员干部一致表示要以案为鉴，举一反三，严守政治纪律和政治规矩，树牢“四个意识”，坚定“四个自信”，坚决做到“两个维护”，时刻绷紧作风建设这根弦，将廉洁自律的政治自觉、思想自觉和行动自觉融入到疾控工作中，营造风清气正的良好政治生态和工作氛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eastAsia="zh-CN"/>
        </w:rPr>
      </w:pPr>
      <w:bookmarkStart w:id="0" w:name="_GoBack"/>
      <w:bookmarkEnd w:id="0"/>
      <w:r>
        <w:rPr>
          <w:rFonts w:hint="eastAsia" w:ascii="方正仿宋简体" w:hAnsi="方正仿宋简体" w:eastAsia="方正仿宋简体" w:cs="方正仿宋简体"/>
          <w:sz w:val="32"/>
          <w:szCs w:val="32"/>
          <w:lang w:eastAsia="zh-CN"/>
        </w:rPr>
        <w:drawing>
          <wp:anchor distT="0" distB="0" distL="114300" distR="114300" simplePos="0" relativeHeight="251660288" behindDoc="0" locked="0" layoutInCell="1" allowOverlap="1">
            <wp:simplePos x="0" y="0"/>
            <wp:positionH relativeFrom="column">
              <wp:posOffset>-19050</wp:posOffset>
            </wp:positionH>
            <wp:positionV relativeFrom="paragraph">
              <wp:posOffset>4029710</wp:posOffset>
            </wp:positionV>
            <wp:extent cx="5168265" cy="3874770"/>
            <wp:effectExtent l="0" t="0" r="13335" b="11430"/>
            <wp:wrapTopAndBottom/>
            <wp:docPr id="2" name="图片 2" descr="d18b94ea9d84938544cd65644a6fa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18b94ea9d84938544cd65644a6faf3"/>
                    <pic:cNvPicPr>
                      <a:picLocks noChangeAspect="1"/>
                    </pic:cNvPicPr>
                  </pic:nvPicPr>
                  <pic:blipFill>
                    <a:blip r:embed="rId4"/>
                    <a:stretch>
                      <a:fillRect/>
                    </a:stretch>
                  </pic:blipFill>
                  <pic:spPr>
                    <a:xfrm>
                      <a:off x="0" y="0"/>
                      <a:ext cx="5168265" cy="3874770"/>
                    </a:xfrm>
                    <a:prstGeom prst="rect">
                      <a:avLst/>
                    </a:prstGeom>
                  </pic:spPr>
                </pic:pic>
              </a:graphicData>
            </a:graphic>
          </wp:anchor>
        </w:drawing>
      </w:r>
      <w:r>
        <w:rPr>
          <w:rFonts w:hint="eastAsia" w:ascii="方正仿宋简体" w:hAnsi="方正仿宋简体" w:eastAsia="方正仿宋简体" w:cs="方正仿宋简体"/>
          <w:sz w:val="32"/>
          <w:szCs w:val="32"/>
          <w:lang w:eastAsia="zh-CN"/>
        </w:rPr>
        <w:drawing>
          <wp:anchor distT="0" distB="0" distL="114300" distR="114300" simplePos="0" relativeHeight="251659264" behindDoc="0" locked="0" layoutInCell="1" allowOverlap="1">
            <wp:simplePos x="0" y="0"/>
            <wp:positionH relativeFrom="column">
              <wp:posOffset>9525</wp:posOffset>
            </wp:positionH>
            <wp:positionV relativeFrom="paragraph">
              <wp:posOffset>77470</wp:posOffset>
            </wp:positionV>
            <wp:extent cx="5149850" cy="3860800"/>
            <wp:effectExtent l="0" t="0" r="12700" b="6350"/>
            <wp:wrapTopAndBottom/>
            <wp:docPr id="1" name="图片 1" descr="ebda8c6d9fa61d8dadf7633599cc6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bda8c6d9fa61d8dadf7633599cc68c"/>
                    <pic:cNvPicPr>
                      <a:picLocks noChangeAspect="1"/>
                    </pic:cNvPicPr>
                  </pic:nvPicPr>
                  <pic:blipFill>
                    <a:blip r:embed="rId5"/>
                    <a:stretch>
                      <a:fillRect/>
                    </a:stretch>
                  </pic:blipFill>
                  <pic:spPr>
                    <a:xfrm>
                      <a:off x="0" y="0"/>
                      <a:ext cx="5149850" cy="3860800"/>
                    </a:xfrm>
                    <a:prstGeom prst="rect">
                      <a:avLst/>
                    </a:prstGeom>
                  </pic:spPr>
                </pic:pic>
              </a:graphicData>
            </a:graphic>
          </wp:anchor>
        </w:drawing>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Zjg0NTQ2NTYzYzhlMmU2OTM1YmNiOWQ3MDAwZmUifQ=="/>
  </w:docVars>
  <w:rsids>
    <w:rsidRoot w:val="1CE6125E"/>
    <w:rsid w:val="1CE6125E"/>
    <w:rsid w:val="52970734"/>
    <w:rsid w:val="5B541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351</Words>
  <Characters>352</Characters>
  <Lines>0</Lines>
  <Paragraphs>0</Paragraphs>
  <TotalTime>5</TotalTime>
  <ScaleCrop>false</ScaleCrop>
  <LinksUpToDate>false</LinksUpToDate>
  <CharactersWithSpaces>352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2024-06-11T00:15:00Z</dcterms:created>
  <dc:creator>钟玖灵</dc:creator>
  <cp:lastModifiedBy>钟玖灵</cp:lastModifiedBy>
  <dcterms:modified xsi:type="dcterms:W3CDTF">2024-06-11T02:12:55Z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7429BA91CC7E4B4783455C4BA7C966CE_11</vt:lpwstr>
  </property>
</Properties>
</file>