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机关支部第二十二次学习信息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2024年</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日新城街道机关支部组织开展学习，对《中华民族共同体概论》第</w:t>
      </w: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讲</w:t>
      </w:r>
      <w:r>
        <w:rPr>
          <w:rFonts w:hint="eastAsia" w:ascii="方正仿宋简体" w:hAnsi="方正仿宋简体" w:eastAsia="方正仿宋简体" w:cs="方正仿宋简体"/>
          <w:sz w:val="32"/>
          <w:szCs w:val="32"/>
          <w:lang w:eastAsia="zh-CN"/>
        </w:rPr>
        <w:t>和《中国</w:t>
      </w:r>
      <w:r>
        <w:rPr>
          <w:rFonts w:hint="eastAsia" w:ascii="方正仿宋简体" w:hAnsi="方正仿宋简体" w:eastAsia="方正仿宋简体" w:cs="方正仿宋简体"/>
          <w:sz w:val="32"/>
          <w:szCs w:val="32"/>
          <w:lang w:val="en-US" w:eastAsia="zh-CN"/>
        </w:rPr>
        <w:t>共产党纪律处分条例</w:t>
      </w:r>
      <w:r>
        <w:rPr>
          <w:rFonts w:hint="eastAsia" w:ascii="方正仿宋简体" w:hAnsi="方正仿宋简体" w:eastAsia="方正仿宋简体" w:cs="方正仿宋简体"/>
          <w:sz w:val="32"/>
          <w:szCs w:val="32"/>
          <w:lang w:eastAsia="zh-CN"/>
        </w:rPr>
        <w:t>》分别</w:t>
      </w:r>
      <w:r>
        <w:rPr>
          <w:rFonts w:hint="eastAsia" w:ascii="方正仿宋简体" w:hAnsi="方正仿宋简体" w:eastAsia="方正仿宋简体" w:cs="方正仿宋简体"/>
          <w:sz w:val="32"/>
          <w:szCs w:val="32"/>
        </w:rPr>
        <w:t>进行学习，机关支部全体党员参加。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会议指出，</w:t>
      </w:r>
      <w:r>
        <w:rPr>
          <w:rFonts w:hint="eastAsia" w:ascii="方正仿宋简体" w:hAnsi="方正仿宋简体" w:eastAsia="方正仿宋简体" w:cs="方正仿宋简体"/>
          <w:sz w:val="32"/>
          <w:szCs w:val="32"/>
        </w:rPr>
        <w:t>《中华民族共同体概论》第二讲</w:t>
      </w:r>
      <w:r>
        <w:rPr>
          <w:rFonts w:hint="eastAsia" w:ascii="方正仿宋简体" w:hAnsi="方正仿宋简体" w:eastAsia="方正仿宋简体" w:cs="方正仿宋简体"/>
          <w:sz w:val="32"/>
          <w:szCs w:val="32"/>
          <w:lang w:eastAsia="zh-CN"/>
        </w:rPr>
        <w:t>是</w:t>
      </w:r>
      <w:r>
        <w:rPr>
          <w:rFonts w:hint="eastAsia" w:ascii="方正仿宋简体" w:hAnsi="方正仿宋简体" w:eastAsia="方正仿宋简体" w:cs="方正仿宋简体"/>
          <w:sz w:val="32"/>
          <w:szCs w:val="32"/>
        </w:rPr>
        <w:t>树立正确的中华民族历史观</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中华文明是当代世界唯一以国家形态延绵几千年的伟大文明，伟大文明铸就伟大民族，在文明起源时期，中华民族的先民就开辟了独特的向心发展路径。进入新时代，中国共产党确立了习近平总书记关于加强和改进民族工作的重要思想，提出了铸牢中华民族共同体意识，推进中华民族共同体建设、建设中华民族现代文明等一系列重大命题，开辟了马克思主义民族理论中国化时代化的新境界。中华民族历史的发展脉络充分表明，中华民族共同体的多元一体格局深深植根于中华五千年的灿烂文明，在新时代铸牢中华民族共同体意识大背景下，青年学子要树立正确的中华民族历史观，把握中华文明的突出特性，遵循中华民族共同体的发展规律，在各民族交往交流交融的历史进程中，不断铸牢中华民族共同体意识，不断推进中华民族共同体建设，不断建设中华民族现代文明，努力为实现中华民族伟大复兴贡献青春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会议还强调，党纪学习教育是需要我们反复研学，在工作和生活中</w:t>
      </w:r>
      <w:r>
        <w:rPr>
          <w:rFonts w:hint="eastAsia" w:ascii="方正仿宋简体" w:hAnsi="方正仿宋简体" w:eastAsia="方正仿宋简体" w:cs="方正仿宋简体"/>
          <w:sz w:val="32"/>
          <w:szCs w:val="32"/>
        </w:rPr>
        <w:t>党纪作为我们党的生命线，始终贯穿于党的奋斗历程中，如同一盏明灯，指引着我们前进的方向。作为新时代的党员干部，必须正确认识和深刻领悟学习党纪的重大意义，时时处处用党纪这把“戒尺”正心、正身、正行，以忠诚、干净、担当的实际行动在人民心中树立起“党性强、党风正、党纪严”的良好形象，努力向历史和人民交出更加优异的答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4029710</wp:posOffset>
            </wp:positionV>
            <wp:extent cx="5064125" cy="3796665"/>
            <wp:effectExtent l="0" t="0" r="3175" b="13335"/>
            <wp:wrapTopAndBottom/>
            <wp:docPr id="2" name="图片 2" descr="2e43d1aa529f88297aa2682bd155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43d1aa529f88297aa2682bd155da1"/>
                    <pic:cNvPicPr>
                      <a:picLocks noChangeAspect="1"/>
                    </pic:cNvPicPr>
                  </pic:nvPicPr>
                  <pic:blipFill>
                    <a:blip r:embed="rId4"/>
                    <a:stretch>
                      <a:fillRect/>
                    </a:stretch>
                  </pic:blipFill>
                  <pic:spPr>
                    <a:xfrm>
                      <a:off x="0" y="0"/>
                      <a:ext cx="5064125" cy="379666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86995</wp:posOffset>
            </wp:positionV>
            <wp:extent cx="4987925" cy="3739515"/>
            <wp:effectExtent l="0" t="0" r="3175" b="13335"/>
            <wp:wrapTopAndBottom/>
            <wp:docPr id="1" name="图片 1" descr="08c99b5b987ae110d594475ea1f8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8c99b5b987ae110d594475ea1f89bb"/>
                    <pic:cNvPicPr>
                      <a:picLocks noChangeAspect="1"/>
                    </pic:cNvPicPr>
                  </pic:nvPicPr>
                  <pic:blipFill>
                    <a:blip r:embed="rId5"/>
                    <a:stretch>
                      <a:fillRect/>
                    </a:stretch>
                  </pic:blipFill>
                  <pic:spPr>
                    <a:xfrm>
                      <a:off x="0" y="0"/>
                      <a:ext cx="4987925" cy="3739515"/>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1AEA1146"/>
    <w:rsid w:val="1AEA1146"/>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2024-06-03T06:35:00Z</dcterms:created>
  <dc:creator>钟玖灵</dc:creator>
  <cp:lastModifiedBy>钟玖灵</cp:lastModifiedBy>
  <cp:lastPrinted>2024-06-03T06:55:30Z</cp:lastPrinted>
  <dcterms:modified xsi:type="dcterms:W3CDTF">2024-06-03T06:55:47Z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AD9502F93C0C44F2A025C13C0F2D1707_11</vt:lpwstr>
  </property>
</Properties>
</file>