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感悟榜样精神 凝聚奋进力量——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新城街道机关党支部组织观看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专题节目《榜样8》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68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7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为深入学习贯彻习近平新时代中国特色社会主义思想，持续推动主题教育走深走实，</w:t>
      </w:r>
      <w:r>
        <w:rPr>
          <w:rFonts w:hint="eastAsia" w:ascii="Times New Roman" w:hAnsi="Times New Roman" w:cs="Times New Roman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2024年1月8日，新城街道机关党支部组织观看《榜样》第八集，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教育引导基层党组织和广大党员干部学习榜样、争当先进，主动作为、担当有为</w:t>
      </w:r>
      <w:r>
        <w:rPr>
          <w:rFonts w:hint="eastAsia" w:ascii="Times New Roman" w:hAnsi="Times New Roman" w:cs="Times New Roman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cs="Times New Roman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cs="Times New Roman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观看完毕后，大家一致认为，钱七虎、刘玲琍、唐菊兴、吴惠芳、李桂科、热孜万古丽·沙吾提6名党员和浙江省余姚市梁弄镇横坎头村党委的事迹，生动展现了共产党员坚定信念、践行宗旨、拼搏奉献、廉洁奉公的高尚品质和精神风范，彰显了基层党组织战斗堡垒作用和党员先锋模范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cs="Times New Roman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cs="Times New Roman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机关党员纷纷表示，将以先进典型为榜样，以开展主题教育为契机，深入学习贯彻习近平新时代中国特色社会主义思想，砥砺初心、拼搏奋进，以更加饱满的热情投入工作，为实施推动高质量发展“十项行动”、全面建设社会主义现代化大都市作出新的更大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</w:pPr>
    </w:p>
    <w:p>
      <w:pPr>
        <w:ind w:left="0" w:leftChars="0" w:firstLine="0" w:firstLineChars="0"/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</w:pPr>
    </w:p>
    <w:p>
      <w:pPr>
        <w:ind w:left="0" w:leftChars="0" w:firstLine="0" w:firstLineChars="0"/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</w:pPr>
    </w:p>
    <w:p>
      <w:pPr>
        <w:ind w:left="0" w:leftChars="0" w:firstLine="0" w:firstLineChars="0"/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</w:pPr>
    </w:p>
    <w:p>
      <w:pPr>
        <w:ind w:left="0" w:leftChars="0" w:firstLine="0" w:firstLineChars="0"/>
        <w:rPr>
          <w:rFonts w:hint="eastAsia" w:ascii="方正仿宋简体" w:hAnsi="方正仿宋简体" w:cs="方正仿宋简体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简体" w:hAnsi="方正仿宋简体" w:cs="方正仿宋简体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影像资料</w:t>
      </w:r>
    </w:p>
    <w:p>
      <w:pPr>
        <w:spacing w:line="240" w:lineRule="auto"/>
        <w:ind w:left="0" w:leftChars="0" w:firstLine="0" w:firstLineChars="0"/>
        <w:rPr>
          <w:rFonts w:hint="default" w:ascii="方正仿宋简体" w:hAnsi="方正仿宋简体" w:cs="方正仿宋简体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简体" w:hAnsi="方正仿宋简体" w:cs="方正仿宋简体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5230495" cy="3923030"/>
            <wp:effectExtent l="0" t="0" r="12065" b="8890"/>
            <wp:docPr id="2" name="图片 2" descr="微信图片_20240109104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1091041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0495" cy="392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方正仿宋简体" w:hAnsi="方正仿宋简体" w:cs="方正仿宋简体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5230495" cy="4065270"/>
            <wp:effectExtent l="0" t="0" r="8255" b="11430"/>
            <wp:docPr id="1" name="图片 1" descr="微信图片_20240109104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10910412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0495" cy="406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Zjg0NTQ2NTYzYzhlMmU2OTM1YmNiOWQ3MDAwZmUifQ=="/>
  </w:docVars>
  <w:rsids>
    <w:rsidRoot w:val="00000000"/>
    <w:rsid w:val="18490F4A"/>
    <w:rsid w:val="1C4955DC"/>
    <w:rsid w:val="1E1709CC"/>
    <w:rsid w:val="3FD17C46"/>
    <w:rsid w:val="553811C2"/>
    <w:rsid w:val="59D03F18"/>
    <w:rsid w:val="6BCD3763"/>
    <w:rsid w:val="6BE63132"/>
    <w:rsid w:val="6C0D7919"/>
    <w:rsid w:val="6C205CF3"/>
    <w:rsid w:val="7A0A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880" w:firstLineChars="200"/>
      <w:jc w:val="left"/>
    </w:pPr>
    <w:rPr>
      <w:rFonts w:ascii="Calibri" w:hAnsi="Calibri" w:eastAsia="方正仿宋简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2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黑体简体"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2023-11-29T01:54:00Z</dcterms:created>
  <dc:creator>14282</dc:creator>
  <cp:lastModifiedBy>钟玖灵</cp:lastModifiedBy>
  <cp:lastPrinted>2024-01-16T02:19:33Z</cp:lastPrinted>
  <dcterms:modified xsi:type="dcterms:W3CDTF">2024-01-16T02:22:05Z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6559E20C7E6E410EBBB057206A5A56E2_13</vt:lpwstr>
  </property>
</Properties>
</file>