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机关支部第一次学习信息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为深入贯彻落实</w:t>
      </w:r>
      <w:r>
        <w:rPr>
          <w:rFonts w:hint="eastAsia" w:ascii="方正仿宋简体" w:hAnsi="方正仿宋简体" w:eastAsia="方正仿宋简体" w:cs="方正仿宋简体"/>
          <w:sz w:val="32"/>
          <w:szCs w:val="32"/>
          <w:lang w:eastAsia="zh-CN"/>
        </w:rPr>
        <w:t>主题教育中</w:t>
      </w:r>
      <w:r>
        <w:rPr>
          <w:rFonts w:hint="eastAsia" w:ascii="方正仿宋简体" w:hAnsi="方正仿宋简体" w:eastAsia="方正仿宋简体" w:cs="方正仿宋简体"/>
          <w:sz w:val="32"/>
          <w:szCs w:val="32"/>
        </w:rPr>
        <w:t>习近平总书记关于“铸牢中华民族共同体意识是新时代党的民族工作的主线，也是民族地区各项工作的主线”的重要指示精神，使干部职工深刻领悟“三个离不开”、“四个共同”、“四个与共”、“五个认同”等理念和要求，1月</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机关支部</w:t>
      </w:r>
      <w:r>
        <w:rPr>
          <w:rFonts w:hint="eastAsia" w:ascii="方正仿宋简体" w:hAnsi="方正仿宋简体" w:eastAsia="方正仿宋简体" w:cs="方正仿宋简体"/>
          <w:sz w:val="32"/>
          <w:szCs w:val="32"/>
        </w:rPr>
        <w:t>组织干部</w:t>
      </w:r>
      <w:r>
        <w:rPr>
          <w:rFonts w:hint="eastAsia" w:ascii="方正仿宋简体" w:hAnsi="方正仿宋简体" w:eastAsia="方正仿宋简体" w:cs="方正仿宋简体"/>
          <w:sz w:val="32"/>
          <w:szCs w:val="32"/>
          <w:lang w:eastAsia="zh-CN"/>
        </w:rPr>
        <w:t>自</w:t>
      </w:r>
      <w:r>
        <w:rPr>
          <w:rFonts w:hint="eastAsia" w:ascii="方正仿宋简体" w:hAnsi="方正仿宋简体" w:eastAsia="方正仿宋简体" w:cs="方正仿宋简体"/>
          <w:sz w:val="32"/>
          <w:szCs w:val="32"/>
        </w:rPr>
        <w:t>学</w:t>
      </w:r>
      <w:r>
        <w:rPr>
          <w:rFonts w:hint="eastAsia" w:ascii="方正仿宋简体" w:hAnsi="方正仿宋简体" w:eastAsia="方正仿宋简体" w:cs="方正仿宋简体"/>
          <w:sz w:val="32"/>
          <w:szCs w:val="32"/>
          <w:lang w:eastAsia="zh-CN"/>
        </w:rPr>
        <w:t>党章部分内容及</w:t>
      </w:r>
      <w:r>
        <w:rPr>
          <w:rFonts w:hint="eastAsia" w:ascii="方正仿宋简体" w:hAnsi="方正仿宋简体" w:eastAsia="方正仿宋简体" w:cs="方正仿宋简体"/>
          <w:sz w:val="32"/>
          <w:szCs w:val="32"/>
        </w:rPr>
        <w:t>《关于全面贯彻铸牢中华民族共同体意识主线的若干措施》。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通过学习了解</w:t>
      </w:r>
      <w:r>
        <w:rPr>
          <w:rFonts w:hint="eastAsia" w:ascii="方正仿宋简体" w:hAnsi="方正仿宋简体" w:eastAsia="方正仿宋简体" w:cs="方正仿宋简体"/>
          <w:sz w:val="32"/>
          <w:szCs w:val="32"/>
        </w:rPr>
        <w:t>习近平总书记关于铸牢中华民族共同体意识的重大论断，对做好新时代党的民族工作和民族地区工作具有定向引航的重要指导意义。全面贯彻铸牢中华民族共同体意识这条主线，是一项长期任务、系统工程。会议要求，各业务股室、所属二级单位要明确职责，压实责任，坚持在有形有感有效上下实功，将这项工作融入日常、干在平常，使铸牢中华民族共同体意识融入各项工作。做任何工作、办任何事情都赋予其彰显中华民族共同体意识的意义，养成习惯、成为自然，让共同体意识就会像空气和阳光一样无处不在地沁润人心，汇聚起团结奋进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并</w:t>
      </w:r>
      <w:r>
        <w:rPr>
          <w:rFonts w:hint="eastAsia" w:ascii="方正仿宋简体" w:hAnsi="方正仿宋简体" w:eastAsia="方正仿宋简体" w:cs="方正仿宋简体"/>
          <w:sz w:val="32"/>
          <w:szCs w:val="32"/>
        </w:rPr>
        <w:t>在今后的工作中要围绕党的民族政策和铸牢中华民族共同体意识的相关要求，把职责摆进去、把自己摆进去，全面落实相关要求，把赋予所有工作彰显中华民族共同体意识的意义作为重点内容。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9205CE9"/>
    <w:rsid w:val="19205CE9"/>
    <w:rsid w:val="74F5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2024-01-25T01:24:00Z</dcterms:created>
  <dc:creator>钟玖灵</dc:creator>
  <cp:lastModifiedBy>钟玖灵</cp:lastModifiedBy>
  <cp:lastPrinted>2024-01-25T01:34:05Z</cp:lastPrinted>
  <dcterms:modified xsi:type="dcterms:W3CDTF">2024-01-25T01:34:08Z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A0C1C2BC0AD54813A180FC5FC590CEFF_11</vt:lpwstr>
  </property>
</Properties>
</file>