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320" w:firstLineChars="300"/>
        <w:rPr>
          <w:rFonts w:ascii="方正小标宋_GBK" w:hAnsi="方正小标宋_GBK" w:eastAsia="方正小标宋_GBK" w:cs="方正小标宋_GBK"/>
          <w:color w:val="FF0000"/>
          <w:sz w:val="44"/>
          <w:szCs w:val="44"/>
        </w:rPr>
      </w:pPr>
      <w:bookmarkStart w:id="0" w:name="_GoBack"/>
      <w:r>
        <w:rPr>
          <w:rFonts w:hint="eastAsia" w:ascii="方正小标宋简体" w:hAnsi="方正小标宋简体" w:eastAsia="方正小标宋简体" w:cs="方正小标宋简体"/>
          <w:color w:val="FF0000"/>
          <w:sz w:val="44"/>
          <w:szCs w:val="44"/>
        </w:rPr>
        <w:t>泰丰社区党总支学习教育工作简报</w:t>
      </w:r>
    </w:p>
    <w:p>
      <w:pPr>
        <w:spacing w:line="560" w:lineRule="exact"/>
        <w:ind w:firstLine="3520" w:firstLineChars="11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w:t>
      </w:r>
      <w:r>
        <w:rPr>
          <w:rFonts w:hint="eastAsia" w:ascii="方正楷体简体" w:hAnsi="方正楷体简体" w:eastAsia="方正楷体简体" w:cs="方正楷体简体"/>
          <w:sz w:val="32"/>
          <w:szCs w:val="32"/>
          <w:lang w:val="en-US" w:eastAsia="zh-CN"/>
        </w:rPr>
        <w:t>23</w:t>
      </w:r>
      <w:r>
        <w:rPr>
          <w:rFonts w:hint="eastAsia" w:ascii="方正楷体简体" w:hAnsi="方正楷体简体" w:eastAsia="方正楷体简体" w:cs="方正楷体简体"/>
          <w:sz w:val="32"/>
          <w:szCs w:val="32"/>
        </w:rPr>
        <w:t>期</w:t>
      </w:r>
    </w:p>
    <w:p>
      <w:pPr>
        <w:spacing w:line="560" w:lineRule="exact"/>
        <w:rPr>
          <w:rFonts w:ascii="方正楷体简体" w:hAnsi="方正楷体简体" w:eastAsia="方正楷体简体" w:cs="方正楷体简体"/>
          <w:sz w:val="32"/>
          <w:szCs w:val="32"/>
        </w:rPr>
      </w:pPr>
      <w:r>
        <w:rPr>
          <w:rFonts w:ascii="方正楷体简体" w:hAnsi="方正楷体简体" w:eastAsia="方正楷体简体" w:cs="方正楷体简体"/>
          <w:sz w:val="32"/>
          <w:lang w:bidi="mn-Mong-CN"/>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rPr>
        <w:t>泰丰</w:t>
      </w:r>
      <w:r>
        <w:rPr>
          <w:rFonts w:hint="eastAsia" w:ascii="方正楷体简体" w:hAnsi="方正楷体简体" w:eastAsia="方正楷体简体" w:cs="方正楷体简体"/>
          <w:sz w:val="32"/>
          <w:szCs w:val="32"/>
        </w:rPr>
        <w:t xml:space="preserve">社区党总支                      </w:t>
      </w:r>
      <w:r>
        <w:rPr>
          <w:rFonts w:ascii="Times New Roman" w:hAnsi="Times New Roman" w:eastAsia="方正楷体简体" w:cs="Times New Roman"/>
          <w:sz w:val="32"/>
          <w:szCs w:val="32"/>
        </w:rPr>
        <w:t>20</w:t>
      </w:r>
      <w:r>
        <w:rPr>
          <w:rFonts w:hint="eastAsia" w:ascii="Times New Roman" w:hAnsi="Times New Roman" w:eastAsia="方正楷体简体" w:cs="Times New Roman"/>
          <w:sz w:val="32"/>
          <w:szCs w:val="32"/>
          <w:lang w:val="en-US" w:eastAsia="zh-CN"/>
        </w:rPr>
        <w:t>24</w:t>
      </w:r>
      <w:r>
        <w:rPr>
          <w:rFonts w:ascii="Times New Roman" w:hAnsi="Times New Roman" w:eastAsia="方正楷体简体" w:cs="Times New Roman"/>
          <w:sz w:val="32"/>
          <w:szCs w:val="32"/>
        </w:rPr>
        <w:t>年</w:t>
      </w:r>
      <w:r>
        <w:rPr>
          <w:rFonts w:hint="eastAsia" w:ascii="Times New Roman" w:hAnsi="Times New Roman" w:eastAsia="方正楷体简体" w:cs="Times New Roman"/>
          <w:sz w:val="32"/>
          <w:szCs w:val="32"/>
          <w:lang w:val="en-US" w:eastAsia="zh-CN"/>
        </w:rPr>
        <w:t>6</w:t>
      </w:r>
      <w:r>
        <w:rPr>
          <w:rFonts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6</w:t>
      </w:r>
      <w:r>
        <w:rPr>
          <w:rFonts w:ascii="Times New Roman" w:hAnsi="Times New Roman" w:eastAsia="方正楷体简体" w:cs="Times New Roman"/>
          <w:sz w:val="32"/>
          <w:szCs w:val="32"/>
        </w:rPr>
        <w:t>日</w:t>
      </w:r>
      <w:r>
        <w:rPr>
          <w:rFonts w:hint="eastAsia" w:ascii="方正楷体简体" w:hAnsi="方正楷体简体" w:eastAsia="方正楷体简体" w:cs="方正楷体简体"/>
          <w:sz w:val="32"/>
          <w:szCs w:val="32"/>
        </w:rPr>
        <w:t xml:space="preserve">  </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Style w:val="13"/>
          <w:rFonts w:hint="eastAsia"/>
          <w:lang w:val="en-US" w:eastAsia="zh-CN"/>
        </w:rPr>
        <w:t>泰丰社区党总支组织党员干部集中学习《五大任务干部读本》</w:t>
      </w:r>
    </w:p>
    <w:p>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为扎实开展好学习贯彻习近平新时代中国特色社会主义思想主题教育，进一步筑牢党员干部思想根基。2024年6月6日，泰丰社区党总支组织全体党员干部集中学习《五大任务干部读本》。</w:t>
      </w:r>
    </w:p>
    <w:p>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会上由泰丰社区党总支书记韩秀萍带领大家学习了《五大任务干部读本》第一章“建设我国北方重要生态安全屏障：胸怀“国之大者”的忠诚担当”等内容，对五大任务的内涵进行了简明扼要的解读，同时引导社区党员干部要准确把握五大任务内涵，真正把党的创新理论学深悟透、内化于心、外化于行，牢记总书记的殷殷嘱托，切实为民服务，为民办实事，真抓实干，真心实意地为群众解决烦心事，切实增强人民群众的幸福感、获得感、安全感。</w:t>
      </w:r>
    </w:p>
    <w:p>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通过此次学习，党员干部们纷纷表示，将牢牢把握“学思想、强党性、重实践、建新功”的总要求，在以学铸魂、以学增智、以学正风、以学促干上下功夫，立足本职岗位，将理论知识落实到实践当中，以实际行动为居民办实事，解民忧。</w:t>
      </w:r>
    </w:p>
    <w:p>
      <w:pPr>
        <w:spacing w:line="560" w:lineRule="exact"/>
        <w:rPr>
          <w:rFonts w:hint="eastAsia" w:ascii="仿宋" w:hAnsi="仿宋" w:eastAsia="仿宋" w:cs="仿宋"/>
          <w:sz w:val="32"/>
          <w:szCs w:val="32"/>
          <w:lang w:eastAsia="zh-CN"/>
        </w:rPr>
      </w:pPr>
      <w:r>
        <w:rPr>
          <w:rFonts w:hint="eastAsia" w:ascii="仿宋" w:hAnsi="仿宋" w:eastAsia="仿宋" w:cs="仿宋"/>
          <w:sz w:val="32"/>
          <w:szCs w:val="32"/>
          <w:lang w:val="en-US" w:eastAsia="zh-CN"/>
        </w:rPr>
        <w:t>图片信息：</w:t>
      </w:r>
    </w:p>
    <w:p>
      <w:pPr>
        <w:spacing w:line="240" w:lineRule="auto"/>
        <w:rPr>
          <w:rFonts w:hint="eastAsia" w:ascii="仿宋" w:hAnsi="仿宋" w:eastAsia="仿宋" w:cs="仿宋"/>
          <w:sz w:val="32"/>
          <w:szCs w:val="32"/>
          <w:lang w:eastAsia="zh-CN"/>
        </w:rPr>
        <w:sectPr>
          <w:headerReference r:id="rId3" w:type="default"/>
          <w:footerReference r:id="rId4" w:type="default"/>
          <w:pgSz w:w="11906" w:h="16838"/>
          <w:pgMar w:top="2098" w:right="1474" w:bottom="1984" w:left="1587" w:header="851" w:footer="992" w:gutter="0"/>
          <w:pgNumType w:fmt="decimal" w:start="3"/>
          <w:cols w:space="425" w:num="1"/>
          <w:docGrid w:type="lines" w:linePitch="312" w:charSpace="0"/>
        </w:sectPr>
      </w:pPr>
      <w:r>
        <w:rPr>
          <w:rFonts w:hint="eastAsia" w:ascii="仿宋" w:hAnsi="仿宋" w:eastAsia="仿宋" w:cs="仿宋"/>
          <w:sz w:val="32"/>
          <w:szCs w:val="32"/>
          <w:lang w:eastAsia="zh-CN"/>
        </w:rPr>
        <w:drawing>
          <wp:inline distT="0" distB="0" distL="114300" distR="114300">
            <wp:extent cx="5581650" cy="3536950"/>
            <wp:effectExtent l="0" t="0" r="0" b="6350"/>
            <wp:docPr id="4" name="图片 4" descr="微信图片_20240708164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708164309"/>
                    <pic:cNvPicPr>
                      <a:picLocks noChangeAspect="1"/>
                    </pic:cNvPicPr>
                  </pic:nvPicPr>
                  <pic:blipFill>
                    <a:blip r:embed="rId6"/>
                    <a:stretch>
                      <a:fillRect/>
                    </a:stretch>
                  </pic:blipFill>
                  <pic:spPr>
                    <a:xfrm>
                      <a:off x="0" y="0"/>
                      <a:ext cx="5581650" cy="3536950"/>
                    </a:xfrm>
                    <a:prstGeom prst="rect">
                      <a:avLst/>
                    </a:prstGeom>
                  </pic:spPr>
                </pic:pic>
              </a:graphicData>
            </a:graphic>
          </wp:inline>
        </w:drawing>
      </w:r>
      <w:r>
        <w:rPr>
          <w:rFonts w:hint="eastAsia" w:ascii="仿宋" w:hAnsi="仿宋" w:eastAsia="仿宋" w:cs="仿宋"/>
          <w:sz w:val="32"/>
          <w:szCs w:val="32"/>
          <w:lang w:eastAsia="zh-CN"/>
        </w:rPr>
        <w:drawing>
          <wp:inline distT="0" distB="0" distL="114300" distR="114300">
            <wp:extent cx="5581650" cy="3576320"/>
            <wp:effectExtent l="0" t="0" r="0" b="5080"/>
            <wp:docPr id="1" name="图片 1" descr="微信图片_20240708164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708164258"/>
                    <pic:cNvPicPr>
                      <a:picLocks noChangeAspect="1"/>
                    </pic:cNvPicPr>
                  </pic:nvPicPr>
                  <pic:blipFill>
                    <a:blip r:embed="rId7"/>
                    <a:stretch>
                      <a:fillRect/>
                    </a:stretch>
                  </pic:blipFill>
                  <pic:spPr>
                    <a:xfrm>
                      <a:off x="0" y="0"/>
                      <a:ext cx="5581650" cy="3576320"/>
                    </a:xfrm>
                    <a:prstGeom prst="rect">
                      <a:avLst/>
                    </a:prstGeom>
                  </pic:spPr>
                </pic:pic>
              </a:graphicData>
            </a:graphic>
          </wp:inline>
        </w:drawing>
      </w:r>
      <w:bookmarkEnd w:id="0"/>
    </w:p>
    <w:tbl>
      <w:tblPr>
        <w:tblStyle w:val="9"/>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091"/>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997" w:type="dxa"/>
            <w:gridSpan w:val="3"/>
          </w:tcPr>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4</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Times New Roman"/>
                <w:sz w:val="32"/>
                <w:szCs w:val="32"/>
                <w:lang w:val="en-US" w:eastAsia="zh-CN"/>
              </w:rPr>
              <w:t>6</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Times New Roman"/>
                <w:sz w:val="32"/>
                <w:szCs w:val="32"/>
                <w:lang w:val="en-US" w:eastAsia="zh-CN"/>
              </w:rPr>
              <w:t>6</w:t>
            </w:r>
            <w:r>
              <w:rPr>
                <w:rFonts w:hint="eastAsia" w:ascii="方正仿宋简体" w:hAnsi="方正仿宋简体" w:eastAsia="方正仿宋简体" w:cs="方正仿宋简体"/>
                <w:sz w:val="32"/>
                <w:szCs w:val="32"/>
              </w:rPr>
              <w:t>日，</w:t>
            </w:r>
            <w:r>
              <w:rPr>
                <w:rFonts w:hint="eastAsia" w:ascii="方正仿宋简体" w:hAnsi="方正仿宋简体" w:eastAsia="方正仿宋简体" w:cs="方正仿宋简体"/>
                <w:sz w:val="32"/>
                <w:szCs w:val="32"/>
                <w:lang w:val="en-US" w:eastAsia="zh-CN"/>
              </w:rPr>
              <w:t>泰丰社区党总支组织党员干部集中学习《五大任务干部读本》</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5091" w:type="dxa"/>
          </w:tcPr>
          <w:p>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姓名</w:t>
            </w:r>
          </w:p>
        </w:tc>
        <w:tc>
          <w:tcPr>
            <w:tcW w:w="3021" w:type="dxa"/>
          </w:tcPr>
          <w:p>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5091" w:type="dxa"/>
          </w:tcPr>
          <w:p>
            <w:pPr>
              <w:spacing w:line="220" w:lineRule="atLeast"/>
              <w:rPr>
                <w:rFonts w:hint="eastAsia" w:ascii="仿宋" w:hAnsi="仿宋" w:eastAsia="仿宋" w:cs="仿宋"/>
                <w:sz w:val="32"/>
                <w:szCs w:val="32"/>
                <w:vertAlign w:val="baseline"/>
                <w:lang w:eastAsia="zh-CN"/>
              </w:rPr>
            </w:pPr>
          </w:p>
        </w:tc>
        <w:tc>
          <w:tcPr>
            <w:tcW w:w="3021" w:type="dxa"/>
          </w:tcPr>
          <w:p>
            <w:pPr>
              <w:spacing w:line="220" w:lineRule="atLeast"/>
              <w:rPr>
                <w:rFonts w:hint="eastAsia" w:ascii="仿宋" w:hAnsi="仿宋" w:eastAsia="仿宋" w:cs="仿宋"/>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5091" w:type="dxa"/>
          </w:tcPr>
          <w:p>
            <w:pPr>
              <w:spacing w:line="220" w:lineRule="atLeast"/>
              <w:rPr>
                <w:rFonts w:hint="eastAsia" w:ascii="仿宋" w:hAnsi="仿宋" w:eastAsia="仿宋" w:cs="仿宋"/>
                <w:sz w:val="32"/>
                <w:szCs w:val="32"/>
                <w:vertAlign w:val="baseline"/>
                <w:lang w:eastAsia="zh-CN"/>
              </w:rPr>
            </w:pPr>
          </w:p>
        </w:tc>
        <w:tc>
          <w:tcPr>
            <w:tcW w:w="3021" w:type="dxa"/>
          </w:tcPr>
          <w:p>
            <w:pPr>
              <w:spacing w:line="220" w:lineRule="atLeast"/>
              <w:rPr>
                <w:rFonts w:hint="eastAsia" w:ascii="仿宋" w:hAnsi="仿宋" w:eastAsia="仿宋" w:cs="仿宋"/>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5091" w:type="dxa"/>
          </w:tcPr>
          <w:p>
            <w:pPr>
              <w:spacing w:line="220" w:lineRule="atLeast"/>
              <w:rPr>
                <w:rFonts w:hint="eastAsia" w:ascii="仿宋" w:hAnsi="仿宋" w:eastAsia="仿宋" w:cs="仿宋"/>
                <w:sz w:val="32"/>
                <w:szCs w:val="32"/>
                <w:vertAlign w:val="baseline"/>
                <w:lang w:eastAsia="zh-CN"/>
              </w:rPr>
            </w:pPr>
          </w:p>
        </w:tc>
        <w:tc>
          <w:tcPr>
            <w:tcW w:w="3021" w:type="dxa"/>
          </w:tcPr>
          <w:p>
            <w:pPr>
              <w:spacing w:line="220" w:lineRule="atLeast"/>
              <w:rPr>
                <w:rFonts w:hint="eastAsia" w:ascii="仿宋" w:hAnsi="仿宋" w:eastAsia="仿宋" w:cs="仿宋"/>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5091" w:type="dxa"/>
          </w:tcPr>
          <w:p>
            <w:pPr>
              <w:spacing w:line="220" w:lineRule="atLeast"/>
              <w:rPr>
                <w:rFonts w:hint="eastAsia" w:ascii="仿宋" w:hAnsi="仿宋" w:eastAsia="仿宋" w:cs="仿宋"/>
                <w:sz w:val="32"/>
                <w:szCs w:val="32"/>
                <w:vertAlign w:val="baseline"/>
                <w:lang w:eastAsia="zh-CN"/>
              </w:rPr>
            </w:pPr>
          </w:p>
        </w:tc>
        <w:tc>
          <w:tcPr>
            <w:tcW w:w="3021" w:type="dxa"/>
          </w:tcPr>
          <w:p>
            <w:pPr>
              <w:spacing w:line="220" w:lineRule="atLeast"/>
              <w:rPr>
                <w:rFonts w:hint="eastAsia" w:ascii="仿宋" w:hAnsi="仿宋" w:eastAsia="仿宋" w:cs="仿宋"/>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5091" w:type="dxa"/>
          </w:tcPr>
          <w:p>
            <w:pPr>
              <w:spacing w:line="220" w:lineRule="atLeast"/>
              <w:rPr>
                <w:rFonts w:hint="eastAsia" w:ascii="仿宋" w:hAnsi="仿宋" w:eastAsia="仿宋" w:cs="仿宋"/>
                <w:sz w:val="32"/>
                <w:szCs w:val="32"/>
                <w:vertAlign w:val="baseline"/>
                <w:lang w:eastAsia="zh-CN"/>
              </w:rPr>
            </w:pPr>
          </w:p>
        </w:tc>
        <w:tc>
          <w:tcPr>
            <w:tcW w:w="3021" w:type="dxa"/>
          </w:tcPr>
          <w:p>
            <w:pPr>
              <w:spacing w:line="220" w:lineRule="atLeast"/>
              <w:rPr>
                <w:rFonts w:hint="eastAsia" w:ascii="仿宋" w:hAnsi="仿宋" w:eastAsia="仿宋" w:cs="仿宋"/>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5091" w:type="dxa"/>
          </w:tcPr>
          <w:p>
            <w:pPr>
              <w:spacing w:line="220" w:lineRule="atLeast"/>
              <w:rPr>
                <w:rFonts w:hint="eastAsia" w:ascii="仿宋" w:hAnsi="仿宋" w:eastAsia="仿宋" w:cs="仿宋"/>
                <w:sz w:val="32"/>
                <w:szCs w:val="32"/>
                <w:vertAlign w:val="baseline"/>
                <w:lang w:eastAsia="zh-CN"/>
              </w:rPr>
            </w:pPr>
          </w:p>
        </w:tc>
        <w:tc>
          <w:tcPr>
            <w:tcW w:w="3021" w:type="dxa"/>
          </w:tcPr>
          <w:p>
            <w:pPr>
              <w:spacing w:line="220" w:lineRule="atLeast"/>
              <w:rPr>
                <w:rFonts w:hint="eastAsia" w:ascii="仿宋" w:hAnsi="仿宋" w:eastAsia="仿宋" w:cs="仿宋"/>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5091" w:type="dxa"/>
          </w:tcPr>
          <w:p>
            <w:pPr>
              <w:spacing w:line="220" w:lineRule="atLeast"/>
              <w:rPr>
                <w:rFonts w:hint="eastAsia" w:ascii="仿宋" w:hAnsi="仿宋" w:eastAsia="仿宋" w:cs="仿宋"/>
                <w:sz w:val="32"/>
                <w:szCs w:val="32"/>
                <w:vertAlign w:val="baseline"/>
                <w:lang w:eastAsia="zh-CN"/>
              </w:rPr>
            </w:pPr>
          </w:p>
        </w:tc>
        <w:tc>
          <w:tcPr>
            <w:tcW w:w="3021" w:type="dxa"/>
          </w:tcPr>
          <w:p>
            <w:pPr>
              <w:spacing w:line="220" w:lineRule="atLeast"/>
              <w:rPr>
                <w:rFonts w:hint="eastAsia" w:ascii="仿宋" w:hAnsi="仿宋" w:eastAsia="仿宋" w:cs="仿宋"/>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5091" w:type="dxa"/>
          </w:tcPr>
          <w:p>
            <w:pPr>
              <w:spacing w:line="220" w:lineRule="atLeast"/>
              <w:rPr>
                <w:rFonts w:hint="eastAsia" w:ascii="仿宋" w:hAnsi="仿宋" w:eastAsia="仿宋" w:cs="仿宋"/>
                <w:sz w:val="32"/>
                <w:szCs w:val="32"/>
                <w:vertAlign w:val="baseline"/>
                <w:lang w:eastAsia="zh-CN"/>
              </w:rPr>
            </w:pPr>
          </w:p>
        </w:tc>
        <w:tc>
          <w:tcPr>
            <w:tcW w:w="3021" w:type="dxa"/>
          </w:tcPr>
          <w:p>
            <w:pPr>
              <w:spacing w:line="220" w:lineRule="atLeast"/>
              <w:rPr>
                <w:rFonts w:hint="eastAsia" w:ascii="仿宋" w:hAnsi="仿宋" w:eastAsia="仿宋" w:cs="仿宋"/>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5091" w:type="dxa"/>
          </w:tcPr>
          <w:p>
            <w:pPr>
              <w:spacing w:line="220" w:lineRule="atLeast"/>
              <w:rPr>
                <w:rFonts w:hint="eastAsia" w:ascii="仿宋" w:hAnsi="仿宋" w:eastAsia="仿宋" w:cs="仿宋"/>
                <w:sz w:val="32"/>
                <w:szCs w:val="32"/>
                <w:vertAlign w:val="baseline"/>
                <w:lang w:eastAsia="zh-CN"/>
              </w:rPr>
            </w:pPr>
          </w:p>
        </w:tc>
        <w:tc>
          <w:tcPr>
            <w:tcW w:w="3021" w:type="dxa"/>
          </w:tcPr>
          <w:p>
            <w:pPr>
              <w:spacing w:line="220" w:lineRule="atLeast"/>
              <w:rPr>
                <w:rFonts w:hint="eastAsia" w:ascii="仿宋" w:hAnsi="仿宋" w:eastAsia="仿宋" w:cs="仿宋"/>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5091" w:type="dxa"/>
          </w:tcPr>
          <w:p>
            <w:pPr>
              <w:spacing w:line="220" w:lineRule="atLeast"/>
              <w:rPr>
                <w:rFonts w:hint="eastAsia" w:ascii="仿宋" w:hAnsi="仿宋" w:eastAsia="仿宋" w:cs="仿宋"/>
                <w:sz w:val="32"/>
                <w:szCs w:val="32"/>
                <w:vertAlign w:val="baseline"/>
                <w:lang w:eastAsia="zh-CN"/>
              </w:rPr>
            </w:pPr>
          </w:p>
        </w:tc>
        <w:tc>
          <w:tcPr>
            <w:tcW w:w="3021" w:type="dxa"/>
          </w:tcPr>
          <w:p>
            <w:pPr>
              <w:spacing w:line="220" w:lineRule="atLeast"/>
              <w:rPr>
                <w:rFonts w:hint="eastAsia" w:ascii="仿宋" w:hAnsi="仿宋" w:eastAsia="仿宋" w:cs="仿宋"/>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5091" w:type="dxa"/>
          </w:tcPr>
          <w:p>
            <w:pPr>
              <w:spacing w:line="220" w:lineRule="atLeast"/>
              <w:rPr>
                <w:rFonts w:hint="eastAsia" w:ascii="仿宋" w:hAnsi="仿宋" w:eastAsia="仿宋" w:cs="仿宋"/>
                <w:sz w:val="32"/>
                <w:szCs w:val="32"/>
                <w:vertAlign w:val="baseline"/>
                <w:lang w:eastAsia="zh-CN"/>
              </w:rPr>
            </w:pPr>
          </w:p>
        </w:tc>
        <w:tc>
          <w:tcPr>
            <w:tcW w:w="3021" w:type="dxa"/>
          </w:tcPr>
          <w:p>
            <w:pPr>
              <w:spacing w:line="220" w:lineRule="atLeast"/>
              <w:rPr>
                <w:rFonts w:hint="eastAsia" w:ascii="仿宋" w:hAnsi="仿宋" w:eastAsia="仿宋" w:cs="仿宋"/>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5091" w:type="dxa"/>
          </w:tcPr>
          <w:p>
            <w:pPr>
              <w:spacing w:line="220" w:lineRule="atLeast"/>
              <w:rPr>
                <w:rFonts w:hint="eastAsia" w:ascii="仿宋" w:hAnsi="仿宋" w:eastAsia="仿宋" w:cs="仿宋"/>
                <w:sz w:val="32"/>
                <w:szCs w:val="32"/>
                <w:vertAlign w:val="baseline"/>
                <w:lang w:eastAsia="zh-CN"/>
              </w:rPr>
            </w:pPr>
          </w:p>
        </w:tc>
        <w:tc>
          <w:tcPr>
            <w:tcW w:w="3021" w:type="dxa"/>
          </w:tcPr>
          <w:p>
            <w:pPr>
              <w:spacing w:line="220" w:lineRule="atLeast"/>
              <w:rPr>
                <w:rFonts w:hint="eastAsia" w:ascii="仿宋" w:hAnsi="仿宋" w:eastAsia="仿宋" w:cs="仿宋"/>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5091" w:type="dxa"/>
          </w:tcPr>
          <w:p>
            <w:pPr>
              <w:spacing w:line="220" w:lineRule="atLeast"/>
              <w:rPr>
                <w:rFonts w:hint="eastAsia" w:ascii="仿宋" w:hAnsi="仿宋" w:eastAsia="仿宋" w:cs="仿宋"/>
                <w:sz w:val="32"/>
                <w:szCs w:val="32"/>
                <w:vertAlign w:val="baseline"/>
                <w:lang w:eastAsia="zh-CN"/>
              </w:rPr>
            </w:pPr>
          </w:p>
        </w:tc>
        <w:tc>
          <w:tcPr>
            <w:tcW w:w="3021" w:type="dxa"/>
          </w:tcPr>
          <w:p>
            <w:pPr>
              <w:spacing w:line="220" w:lineRule="atLeast"/>
              <w:rPr>
                <w:rFonts w:hint="eastAsia" w:ascii="仿宋" w:hAnsi="仿宋" w:eastAsia="仿宋" w:cs="仿宋"/>
                <w:sz w:val="32"/>
                <w:szCs w:val="32"/>
                <w:vertAlign w:val="baseline"/>
                <w:lang w:eastAsia="zh-CN"/>
              </w:rPr>
            </w:pPr>
          </w:p>
        </w:tc>
      </w:tr>
    </w:tbl>
    <w:p>
      <w:pPr>
        <w:spacing w:line="560" w:lineRule="exact"/>
        <w:rPr>
          <w:rFonts w:hint="eastAsia" w:ascii="仿宋" w:hAnsi="仿宋" w:eastAsia="仿宋" w:cs="仿宋"/>
          <w:sz w:val="32"/>
          <w:szCs w:val="32"/>
          <w:lang w:eastAsia="zh-CN"/>
        </w:rPr>
      </w:pPr>
    </w:p>
    <w:sectPr>
      <w:pgSz w:w="11906" w:h="16838"/>
      <w:pgMar w:top="2098" w:right="1474" w:bottom="1984" w:left="1587"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方正小标宋简体">
    <w:panose1 w:val="03000509000000000000"/>
    <w:charset w:val="86"/>
    <w:family w:val="auto"/>
    <w:pitch w:val="default"/>
    <w:sig w:usb0="00000001" w:usb1="080E0000" w:usb2="00000000" w:usb3="00000000" w:csb0="00040000" w:csb1="00000000"/>
    <w:embedRegular r:id="rId1" w:fontKey="{284414CC-C02E-45D9-AA7F-628300B8FBAA}"/>
  </w:font>
  <w:font w:name="方正小标宋_GBK">
    <w:altName w:val="微软雅黑"/>
    <w:panose1 w:val="00000000000000000000"/>
    <w:charset w:val="86"/>
    <w:family w:val="auto"/>
    <w:pitch w:val="default"/>
    <w:sig w:usb0="00000000" w:usb1="00000000" w:usb2="00082016" w:usb3="00000000" w:csb0="00040001" w:csb1="00000000"/>
    <w:embedRegular r:id="rId2" w:fontKey="{CEE1FC85-DCA8-400D-A30E-30D607CDECA8}"/>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EFF6C96E-5427-4B6B-8E0F-4865582EE589}"/>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lang w:bidi="mn-Mong-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YmI3NjYxYWMxZWIzZDdhMjQ4MDdjMmIzYzc2MjEifQ=="/>
  </w:docVars>
  <w:rsids>
    <w:rsidRoot w:val="51B12CCE"/>
    <w:rsid w:val="00012B39"/>
    <w:rsid w:val="00780607"/>
    <w:rsid w:val="0078773F"/>
    <w:rsid w:val="008203A4"/>
    <w:rsid w:val="00884102"/>
    <w:rsid w:val="00A41DCD"/>
    <w:rsid w:val="00A61940"/>
    <w:rsid w:val="00AC6C31"/>
    <w:rsid w:val="00C21808"/>
    <w:rsid w:val="00CE38F3"/>
    <w:rsid w:val="00D43D9E"/>
    <w:rsid w:val="024E1A5B"/>
    <w:rsid w:val="0285577A"/>
    <w:rsid w:val="02B74B5C"/>
    <w:rsid w:val="02C16A09"/>
    <w:rsid w:val="02F101C3"/>
    <w:rsid w:val="03487954"/>
    <w:rsid w:val="03B25FAC"/>
    <w:rsid w:val="03DA323A"/>
    <w:rsid w:val="045E13D2"/>
    <w:rsid w:val="04FE4251"/>
    <w:rsid w:val="0524442A"/>
    <w:rsid w:val="05D32211"/>
    <w:rsid w:val="06C23818"/>
    <w:rsid w:val="0780553F"/>
    <w:rsid w:val="0859720F"/>
    <w:rsid w:val="093E5AEC"/>
    <w:rsid w:val="09C51A33"/>
    <w:rsid w:val="0A230F14"/>
    <w:rsid w:val="0A255F92"/>
    <w:rsid w:val="0A8F7E8E"/>
    <w:rsid w:val="0B454087"/>
    <w:rsid w:val="0CCF7F74"/>
    <w:rsid w:val="0CDB3E79"/>
    <w:rsid w:val="0D115157"/>
    <w:rsid w:val="0D37203B"/>
    <w:rsid w:val="0D8A5DB5"/>
    <w:rsid w:val="0EB614C0"/>
    <w:rsid w:val="10753BE6"/>
    <w:rsid w:val="10D373C2"/>
    <w:rsid w:val="11544F9B"/>
    <w:rsid w:val="11B46E29"/>
    <w:rsid w:val="125A61D1"/>
    <w:rsid w:val="12AB22D9"/>
    <w:rsid w:val="12C50511"/>
    <w:rsid w:val="131C47F2"/>
    <w:rsid w:val="13BB54AD"/>
    <w:rsid w:val="14B82589"/>
    <w:rsid w:val="14D26F15"/>
    <w:rsid w:val="165C6480"/>
    <w:rsid w:val="168A298B"/>
    <w:rsid w:val="16F143A1"/>
    <w:rsid w:val="17A233D4"/>
    <w:rsid w:val="18CC3CF5"/>
    <w:rsid w:val="18F35A71"/>
    <w:rsid w:val="197967D2"/>
    <w:rsid w:val="1B364559"/>
    <w:rsid w:val="1B984559"/>
    <w:rsid w:val="1C1020A3"/>
    <w:rsid w:val="1D6A117F"/>
    <w:rsid w:val="1DD8389F"/>
    <w:rsid w:val="1E954578"/>
    <w:rsid w:val="1EB7786E"/>
    <w:rsid w:val="1F4C2580"/>
    <w:rsid w:val="1F601F66"/>
    <w:rsid w:val="20B10C66"/>
    <w:rsid w:val="212E6F56"/>
    <w:rsid w:val="21426976"/>
    <w:rsid w:val="214D4163"/>
    <w:rsid w:val="21943620"/>
    <w:rsid w:val="225C07E7"/>
    <w:rsid w:val="227A0617"/>
    <w:rsid w:val="22846730"/>
    <w:rsid w:val="229B3F25"/>
    <w:rsid w:val="22AF70FA"/>
    <w:rsid w:val="22F22D8C"/>
    <w:rsid w:val="23A223CC"/>
    <w:rsid w:val="23AD23FA"/>
    <w:rsid w:val="2409323C"/>
    <w:rsid w:val="244F4785"/>
    <w:rsid w:val="264E4AC6"/>
    <w:rsid w:val="27015BFF"/>
    <w:rsid w:val="270813B3"/>
    <w:rsid w:val="273A3174"/>
    <w:rsid w:val="2750198E"/>
    <w:rsid w:val="27761127"/>
    <w:rsid w:val="29394BEE"/>
    <w:rsid w:val="2ACA4A65"/>
    <w:rsid w:val="2AE023E0"/>
    <w:rsid w:val="2AE530AA"/>
    <w:rsid w:val="2B3C3CEE"/>
    <w:rsid w:val="2C3F2E16"/>
    <w:rsid w:val="2C426EE5"/>
    <w:rsid w:val="2C555875"/>
    <w:rsid w:val="2C5704FF"/>
    <w:rsid w:val="2C7541CE"/>
    <w:rsid w:val="2CA658A5"/>
    <w:rsid w:val="2D5B0FEA"/>
    <w:rsid w:val="2E5E030D"/>
    <w:rsid w:val="2F9F4127"/>
    <w:rsid w:val="2FD74DA6"/>
    <w:rsid w:val="302B775F"/>
    <w:rsid w:val="303C1EE5"/>
    <w:rsid w:val="32026C34"/>
    <w:rsid w:val="362E2D6B"/>
    <w:rsid w:val="363A655B"/>
    <w:rsid w:val="37DE6834"/>
    <w:rsid w:val="3B624424"/>
    <w:rsid w:val="3BAD0347"/>
    <w:rsid w:val="3C6468B2"/>
    <w:rsid w:val="3D396BB4"/>
    <w:rsid w:val="3E922888"/>
    <w:rsid w:val="3EE7033E"/>
    <w:rsid w:val="3F0E4CF3"/>
    <w:rsid w:val="3F1E5F06"/>
    <w:rsid w:val="40DD3535"/>
    <w:rsid w:val="40E55FE2"/>
    <w:rsid w:val="41A878FC"/>
    <w:rsid w:val="42174317"/>
    <w:rsid w:val="423D7246"/>
    <w:rsid w:val="42876CE2"/>
    <w:rsid w:val="42C50D1C"/>
    <w:rsid w:val="430C7277"/>
    <w:rsid w:val="43E962CC"/>
    <w:rsid w:val="440F428D"/>
    <w:rsid w:val="44A616A1"/>
    <w:rsid w:val="44B95189"/>
    <w:rsid w:val="44C27DA9"/>
    <w:rsid w:val="44E75879"/>
    <w:rsid w:val="45B859C8"/>
    <w:rsid w:val="460503D2"/>
    <w:rsid w:val="46AA7C38"/>
    <w:rsid w:val="46F47551"/>
    <w:rsid w:val="482F423B"/>
    <w:rsid w:val="486C6266"/>
    <w:rsid w:val="490D645B"/>
    <w:rsid w:val="49375DF9"/>
    <w:rsid w:val="49501992"/>
    <w:rsid w:val="495F1590"/>
    <w:rsid w:val="4A721E9B"/>
    <w:rsid w:val="4B0C56C7"/>
    <w:rsid w:val="4B766661"/>
    <w:rsid w:val="4BFC2E8A"/>
    <w:rsid w:val="4C08669A"/>
    <w:rsid w:val="4C7E1673"/>
    <w:rsid w:val="4C8D36FA"/>
    <w:rsid w:val="4DFE55BC"/>
    <w:rsid w:val="4E502670"/>
    <w:rsid w:val="4EBE7F53"/>
    <w:rsid w:val="4EF948CE"/>
    <w:rsid w:val="4F4F6270"/>
    <w:rsid w:val="5032793E"/>
    <w:rsid w:val="50984B00"/>
    <w:rsid w:val="51B12CCE"/>
    <w:rsid w:val="52203659"/>
    <w:rsid w:val="52BF43FF"/>
    <w:rsid w:val="52E25C0C"/>
    <w:rsid w:val="53141168"/>
    <w:rsid w:val="537141AC"/>
    <w:rsid w:val="538911B5"/>
    <w:rsid w:val="53AD673F"/>
    <w:rsid w:val="5400361D"/>
    <w:rsid w:val="543003CA"/>
    <w:rsid w:val="559764AC"/>
    <w:rsid w:val="56CA011B"/>
    <w:rsid w:val="576740A3"/>
    <w:rsid w:val="58642909"/>
    <w:rsid w:val="5876378F"/>
    <w:rsid w:val="588B0E53"/>
    <w:rsid w:val="58A5479C"/>
    <w:rsid w:val="58FE13AD"/>
    <w:rsid w:val="59900E2D"/>
    <w:rsid w:val="59DE0C3A"/>
    <w:rsid w:val="5A24288B"/>
    <w:rsid w:val="5A4F62D3"/>
    <w:rsid w:val="5CAB2053"/>
    <w:rsid w:val="5CD54A13"/>
    <w:rsid w:val="5D2948CC"/>
    <w:rsid w:val="5D896D8B"/>
    <w:rsid w:val="5DCF5DA5"/>
    <w:rsid w:val="5FB014FF"/>
    <w:rsid w:val="5FEA2146"/>
    <w:rsid w:val="61241643"/>
    <w:rsid w:val="623E5559"/>
    <w:rsid w:val="6345120F"/>
    <w:rsid w:val="638A2BA8"/>
    <w:rsid w:val="63B93510"/>
    <w:rsid w:val="64233543"/>
    <w:rsid w:val="64A068EF"/>
    <w:rsid w:val="650959DB"/>
    <w:rsid w:val="67037AD2"/>
    <w:rsid w:val="674137AB"/>
    <w:rsid w:val="69302077"/>
    <w:rsid w:val="699B2FCF"/>
    <w:rsid w:val="6A3871A4"/>
    <w:rsid w:val="6B0A42E2"/>
    <w:rsid w:val="6B554088"/>
    <w:rsid w:val="6B571AA1"/>
    <w:rsid w:val="6C3D217E"/>
    <w:rsid w:val="6CA74E9E"/>
    <w:rsid w:val="6CE87752"/>
    <w:rsid w:val="6DC07C95"/>
    <w:rsid w:val="6FB01257"/>
    <w:rsid w:val="705E2D7D"/>
    <w:rsid w:val="70CB707C"/>
    <w:rsid w:val="70EF01FA"/>
    <w:rsid w:val="70F02013"/>
    <w:rsid w:val="71073C49"/>
    <w:rsid w:val="71304A1A"/>
    <w:rsid w:val="7137154F"/>
    <w:rsid w:val="715942D2"/>
    <w:rsid w:val="722B6421"/>
    <w:rsid w:val="728A0505"/>
    <w:rsid w:val="735D148A"/>
    <w:rsid w:val="7420296E"/>
    <w:rsid w:val="74C2122A"/>
    <w:rsid w:val="74C96B62"/>
    <w:rsid w:val="75E25E8E"/>
    <w:rsid w:val="76976030"/>
    <w:rsid w:val="773D5F44"/>
    <w:rsid w:val="77FD76BA"/>
    <w:rsid w:val="79F50A44"/>
    <w:rsid w:val="7A121BA2"/>
    <w:rsid w:val="7A406902"/>
    <w:rsid w:val="7A5F688F"/>
    <w:rsid w:val="7AC57DCC"/>
    <w:rsid w:val="7AC71ED2"/>
    <w:rsid w:val="7CA6122E"/>
    <w:rsid w:val="7D085FC9"/>
    <w:rsid w:val="7D29171C"/>
    <w:rsid w:val="7DD03397"/>
    <w:rsid w:val="7DF05169"/>
    <w:rsid w:val="7E3B2B5B"/>
    <w:rsid w:val="7FB67B5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autoRedefine/>
    <w:qFormat/>
    <w:uiPriority w:val="0"/>
    <w:pPr>
      <w:keepNext/>
      <w:keepLines/>
      <w:spacing w:before="240" w:after="240"/>
      <w:jc w:val="center"/>
      <w:outlineLvl w:val="0"/>
    </w:pPr>
    <w:rPr>
      <w:rFonts w:eastAsia="方正小标宋简体"/>
      <w:kern w:val="44"/>
      <w:sz w:val="44"/>
    </w:rPr>
  </w:style>
  <w:style w:type="paragraph" w:styleId="3">
    <w:name w:val="heading 2"/>
    <w:basedOn w:val="1"/>
    <w:next w:val="1"/>
    <w:link w:val="12"/>
    <w:autoRedefine/>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4"/>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Autospacing="1" w:afterAutospacing="1"/>
      <w:jc w:val="left"/>
    </w:pPr>
    <w:rPr>
      <w:rFonts w:cs="Times New Roman"/>
      <w:kern w:val="0"/>
      <w:sz w:val="24"/>
      <w:lang w:bidi="mn-Mong-CN"/>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customStyle="1" w:styleId="12">
    <w:name w:val="标题 2 Char"/>
    <w:link w:val="3"/>
    <w:autoRedefine/>
    <w:qFormat/>
    <w:uiPriority w:val="0"/>
    <w:rPr>
      <w:rFonts w:ascii="Arial" w:hAnsi="Arial" w:eastAsia="黑体"/>
      <w:b/>
      <w:sz w:val="32"/>
    </w:rPr>
  </w:style>
  <w:style w:type="character" w:customStyle="1" w:styleId="13">
    <w:name w:val="标题 1 Char"/>
    <w:link w:val="2"/>
    <w:autoRedefine/>
    <w:qFormat/>
    <w:uiPriority w:val="0"/>
    <w:rPr>
      <w:rFonts w:eastAsia="方正小标宋简体"/>
      <w:kern w:val="44"/>
      <w:sz w:val="44"/>
    </w:rPr>
  </w:style>
  <w:style w:type="character" w:customStyle="1" w:styleId="14">
    <w:name w:val="批注框文本 Char"/>
    <w:basedOn w:val="10"/>
    <w:link w:val="4"/>
    <w:autoRedefine/>
    <w:qFormat/>
    <w:uiPriority w:val="0"/>
    <w:rPr>
      <w:rFonts w:asciiTheme="minorHAnsi" w:hAnsiTheme="minorHAnsi" w:eastAsiaTheme="minorEastAsia" w:cstheme="minorBidi"/>
      <w:kern w:val="2"/>
      <w:sz w:val="18"/>
      <w:szCs w:val="18"/>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504</Words>
  <Characters>518</Characters>
  <Lines>2</Lines>
  <Paragraphs>1</Paragraphs>
  <TotalTime>2</TotalTime>
  <ScaleCrop>false</ScaleCrop>
  <LinksUpToDate>false</LinksUpToDate>
  <CharactersWithSpaces>542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2023-09-04T07:24:00Z</dcterms:created>
  <dc:creator>✨</dc:creator>
  <cp:lastModifiedBy>Administrator</cp:lastModifiedBy>
  <cp:lastPrinted>2024-07-08T08:46:06Z</cp:lastPrinted>
  <dcterms:modified xsi:type="dcterms:W3CDTF">2024-07-08T08:46:15Z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C9C7652915A6448B9F4FAD3883BAC9A2</vt:lpwstr>
  </property>
</Properties>
</file>