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河西街道机关支部开展“传承雷锋精神，浇灌民族团结之花”主题党日活动</w:t>
      </w:r>
    </w:p>
    <w:bookmarkEnd w:id="0"/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为铸牢中华民族共同体意识，弘扬敬老、爱老、助老的中华民族传统美德，近日，河西街道机关党支部党员到河西敬老院开展“传承雷锋精神，浇灌民族团结之花”主题党日活动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C41127"/>
          <w:spacing w:val="30"/>
          <w:sz w:val="32"/>
          <w:szCs w:val="32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C41127"/>
          <w:spacing w:val="3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6690" cy="3511550"/>
            <wp:effectExtent l="0" t="0" r="10160" b="12700"/>
            <wp:docPr id="1" name="图片 1" descr="c382328469124a9e4ba2b4ccd293cd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82328469124a9e4ba2b4ccd293cd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党员干部们带着抹布、扫帚、铲子、铁锹等工具来到河西敬老院，大家分工协作，男同志给土地松土，为开春播种做好准备，女同志打扫院内卫生，为敬老院的老人们打造干净舒适的居住环境。</w:t>
      </w:r>
    </w:p>
    <w:p>
      <w:pP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8DCC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8DCC2"/>
        </w:rPr>
        <w:drawing>
          <wp:inline distT="0" distB="0" distL="114300" distR="114300">
            <wp:extent cx="5215255" cy="3477260"/>
            <wp:effectExtent l="0" t="0" r="444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3477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672" w:hanging="672" w:hanging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8DCC2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8DCC2"/>
        </w:rPr>
        <w:drawing>
          <wp:inline distT="0" distB="0" distL="114300" distR="114300">
            <wp:extent cx="5219065" cy="3479800"/>
            <wp:effectExtent l="0" t="0" r="635" b="635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5219065" cy="347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下一步，河西街道机关党支部将继续紧扣铸牢中华民族共同体意识主线，持续开展形式多样的志愿者服务活动，为群众做好事、办实事，不断提升群众幸福感、获得感和满足感。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7B6477AA"/>
    <w:rsid w:val="7B64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2024-04-25T02:08:00Z</dcterms:created>
  <dc:creator>✎﹏戀上瑩火虫࿐</dc:creator>
  <cp:lastModifiedBy>✎﹏戀上瑩火虫࿐</cp:lastModifiedBy>
  <dcterms:modified xsi:type="dcterms:W3CDTF">2024-04-25T02:20:55Z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725FAA507A4D4243B00965DDF54E2720_11</vt:lpwstr>
  </property>
</Properties>
</file>