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13</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3</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21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pStyle w:val="2"/>
        <w:bidi w:val="0"/>
        <w:jc w:val="center"/>
        <w:rPr>
          <w:rFonts w:hint="eastAsia" w:ascii="方正仿宋简体" w:hAnsi="方正仿宋简体" w:eastAsia="方正仿宋简体" w:cs="方正仿宋简体"/>
          <w:szCs w:val="32"/>
          <w:highlight w:val="yellow"/>
          <w:lang w:eastAsia="zh-CN"/>
        </w:rPr>
      </w:pPr>
      <w:r>
        <w:rPr>
          <w:rStyle w:val="13"/>
          <w:rFonts w:hint="eastAsia" w:ascii="Times New Roman" w:hAnsi="Times New Roman" w:cs="Times New Roman"/>
          <w:szCs w:val="24"/>
          <w:lang w:val="en-US" w:eastAsia="zh-CN" w:bidi="ar-SA"/>
        </w:rPr>
        <w:t>泰丰社区党总支组织党员干部集中学习《中国共产党党员网络行为规定》</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3月21日泰丰社区党总支组织党员干部集中学习《中国共产党党员网络行为规定》，学习会上，泰丰社区党总支书记领学了《中国共产党党员网络行为规定》，并要求，要严格遵守行为规定，做到谨言慎行。每个党员干部要严格遵循规定要求，做好模范带头作用。</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习强调，《中国共产党党员网络行为规定》是新时期党员干部的重要行为准则。党员实施网络行为，应当深刻领悟“两个确立”的决定性意义，增强“四个意识”、坚定“四个自信”、做到“两个维护”,坚持正确政治方向、舆论导向、价值取向，严守政治纪律和政治规矩，发挥先锋模范作用，走好网上群众路线，营造健康向上、风清气正的网络环境，推动形成良好网络生态，维护政治安全和意识形态安全，自觉在思想上政治上行动上同以习近平同志为核心的党中央保持一致。</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大家纷纷表示，今后会以身作则，守牢底线，不越红线，树立好网络思维，进一步提高网络素质，严格规范网络行为，心存敬畏，积极传播正能量，传播主旋律，为构建清朗的网络环境作出贡献。</w:t>
      </w:r>
    </w:p>
    <w:p>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608320" cy="4148455"/>
            <wp:effectExtent l="0" t="0" r="11430" b="4445"/>
            <wp:docPr id="4" name="图片 4" descr="微信图片_20240403104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403104241"/>
                    <pic:cNvPicPr>
                      <a:picLocks noChangeAspect="1"/>
                    </pic:cNvPicPr>
                  </pic:nvPicPr>
                  <pic:blipFill>
                    <a:blip r:embed="rId6"/>
                    <a:stretch>
                      <a:fillRect/>
                    </a:stretch>
                  </pic:blipFill>
                  <pic:spPr>
                    <a:xfrm>
                      <a:off x="0" y="0"/>
                      <a:ext cx="5608320" cy="4148455"/>
                    </a:xfrm>
                    <a:prstGeom prst="rect">
                      <a:avLst/>
                    </a:prstGeom>
                  </pic:spPr>
                </pic:pic>
              </a:graphicData>
            </a:graphic>
          </wp:inline>
        </w:drawing>
      </w:r>
      <w:bookmarkStart w:id="0" w:name="_GoBack"/>
      <w:r>
        <w:rPr>
          <w:rFonts w:hint="eastAsia" w:ascii="仿宋" w:hAnsi="仿宋" w:eastAsia="仿宋" w:cs="仿宋"/>
          <w:sz w:val="32"/>
          <w:szCs w:val="32"/>
          <w:lang w:eastAsia="zh-CN"/>
        </w:rPr>
        <w:drawing>
          <wp:inline distT="0" distB="0" distL="114300" distR="114300">
            <wp:extent cx="5605780" cy="4214495"/>
            <wp:effectExtent l="0" t="0" r="13970" b="14605"/>
            <wp:docPr id="1" name="图片 1" descr="微信图片_2024040310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403104330"/>
                    <pic:cNvPicPr>
                      <a:picLocks noChangeAspect="1"/>
                    </pic:cNvPicPr>
                  </pic:nvPicPr>
                  <pic:blipFill>
                    <a:blip r:embed="rId7"/>
                    <a:stretch>
                      <a:fillRect/>
                    </a:stretch>
                  </pic:blipFill>
                  <pic:spPr>
                    <a:xfrm>
                      <a:off x="0" y="0"/>
                      <a:ext cx="5605780" cy="4214495"/>
                    </a:xfrm>
                    <a:prstGeom prst="rect">
                      <a:avLst/>
                    </a:prstGeom>
                  </pic:spPr>
                </pic:pic>
              </a:graphicData>
            </a:graphic>
          </wp:inline>
        </w:drawing>
      </w:r>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3</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21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泰丰社区党总支组织党员干部集中学习《中国共产党党员网络行为规定》</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72F6A75B-4022-4B84-A4D2-A7993D3FF2DF}"/>
  </w:font>
  <w:font w:name="方正小标宋_GBK">
    <w:altName w:val="微软雅黑"/>
    <w:panose1 w:val="00000000000000000000"/>
    <w:charset w:val="86"/>
    <w:family w:val="auto"/>
    <w:pitch w:val="default"/>
    <w:sig w:usb0="00000000" w:usb1="00000000" w:usb2="00082016" w:usb3="00000000" w:csb0="00040001" w:csb1="00000000"/>
    <w:embedRegular r:id="rId2" w:fontKey="{DAB66557-FDDB-4CD6-82C9-6E83960FBC0D}"/>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5D6A28A-FD7E-4DE8-975A-50FC4F1722F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10753BE6"/>
    <w:rsid w:val="10D373C2"/>
    <w:rsid w:val="11544F9B"/>
    <w:rsid w:val="11B46E29"/>
    <w:rsid w:val="125A61D1"/>
    <w:rsid w:val="12AB22D9"/>
    <w:rsid w:val="131C47F2"/>
    <w:rsid w:val="13BB54AD"/>
    <w:rsid w:val="14B82589"/>
    <w:rsid w:val="14D26F15"/>
    <w:rsid w:val="165C6480"/>
    <w:rsid w:val="168A298B"/>
    <w:rsid w:val="17A233D4"/>
    <w:rsid w:val="18CC3CF5"/>
    <w:rsid w:val="18F35A71"/>
    <w:rsid w:val="197967D2"/>
    <w:rsid w:val="1B0F327B"/>
    <w:rsid w:val="1B984559"/>
    <w:rsid w:val="1C1020A3"/>
    <w:rsid w:val="1D6A117F"/>
    <w:rsid w:val="1DD8389F"/>
    <w:rsid w:val="1EB7786E"/>
    <w:rsid w:val="1EB833F7"/>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CA4A65"/>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3158C6"/>
    <w:rsid w:val="37DE6834"/>
    <w:rsid w:val="3B624424"/>
    <w:rsid w:val="3BAD0347"/>
    <w:rsid w:val="3C6468B2"/>
    <w:rsid w:val="3D396BB4"/>
    <w:rsid w:val="3E922888"/>
    <w:rsid w:val="3EE7033E"/>
    <w:rsid w:val="3F0E4CF3"/>
    <w:rsid w:val="3F1E5F06"/>
    <w:rsid w:val="40DD3535"/>
    <w:rsid w:val="40E55FE2"/>
    <w:rsid w:val="41A878FC"/>
    <w:rsid w:val="42174317"/>
    <w:rsid w:val="423D7246"/>
    <w:rsid w:val="42876CE2"/>
    <w:rsid w:val="42C50D1C"/>
    <w:rsid w:val="430C7277"/>
    <w:rsid w:val="43E962CC"/>
    <w:rsid w:val="440F428D"/>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AB2053"/>
    <w:rsid w:val="5CD54A13"/>
    <w:rsid w:val="5D2948CC"/>
    <w:rsid w:val="5D896D8B"/>
    <w:rsid w:val="5DCF5DA5"/>
    <w:rsid w:val="5FB014FF"/>
    <w:rsid w:val="5FEA2146"/>
    <w:rsid w:val="60D663C0"/>
    <w:rsid w:val="61241643"/>
    <w:rsid w:val="623E5559"/>
    <w:rsid w:val="6345120F"/>
    <w:rsid w:val="64233543"/>
    <w:rsid w:val="64A068EF"/>
    <w:rsid w:val="650959DB"/>
    <w:rsid w:val="67037AD2"/>
    <w:rsid w:val="674137AB"/>
    <w:rsid w:val="69302077"/>
    <w:rsid w:val="699B2FCF"/>
    <w:rsid w:val="6A3871A4"/>
    <w:rsid w:val="6B0A42E2"/>
    <w:rsid w:val="6B554088"/>
    <w:rsid w:val="6B571AA1"/>
    <w:rsid w:val="6C3D217E"/>
    <w:rsid w:val="6CA74E9E"/>
    <w:rsid w:val="6CE87752"/>
    <w:rsid w:val="6DC07C95"/>
    <w:rsid w:val="6FB01257"/>
    <w:rsid w:val="705E2D7D"/>
    <w:rsid w:val="70CB707C"/>
    <w:rsid w:val="70EF01FA"/>
    <w:rsid w:val="70F02013"/>
    <w:rsid w:val="71304A1A"/>
    <w:rsid w:val="7137154F"/>
    <w:rsid w:val="715942D2"/>
    <w:rsid w:val="722B6421"/>
    <w:rsid w:val="728A0505"/>
    <w:rsid w:val="735D148A"/>
    <w:rsid w:val="7420296E"/>
    <w:rsid w:val="74C2122A"/>
    <w:rsid w:val="75E25E8E"/>
    <w:rsid w:val="76976030"/>
    <w:rsid w:val="773D5F44"/>
    <w:rsid w:val="77FD76BA"/>
    <w:rsid w:val="7A121BA2"/>
    <w:rsid w:val="7A406902"/>
    <w:rsid w:val="7A5F688F"/>
    <w:rsid w:val="7A873E2F"/>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3</TotalTime>
  <ScaleCrop>false</ScaleCrop>
  <LinksUpToDate>false</LinksUpToDate>
  <CharactersWithSpaces>431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2024-03-28T06:51:00Z</cp:lastPrinted>
  <dcterms:modified xsi:type="dcterms:W3CDTF">2024-04-03T02:47:02Z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C9C7652915A6448B9F4FAD3883BAC9A2</vt:lpwstr>
  </property>
</Properties>
</file>