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lang w:val="en-US" w:eastAsia="zh-CN"/>
        </w:rPr>
        <w:t>新城街道党工委理论学习中心组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lang w:val="en-US" w:eastAsia="zh-CN"/>
        </w:rPr>
        <w:t>202</w:t>
      </w:r>
      <w:r>
        <w:rPr>
          <w:rFonts w:hint="eastAsia" w:eastAsia="方正小标宋简体" w:cs="Times New Roman"/>
          <w:b w:val="0"/>
          <w:sz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sz w:val="44"/>
          <w:lang w:val="en-US" w:eastAsia="zh-CN"/>
        </w:rPr>
        <w:t>年第</w:t>
      </w:r>
      <w:r>
        <w:rPr>
          <w:rFonts w:hint="eastAsia" w:eastAsia="方正小标宋简体" w:cs="Times New Roman"/>
          <w:b w:val="0"/>
          <w:sz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sz w:val="44"/>
          <w:lang w:val="en-US" w:eastAsia="zh-CN"/>
        </w:rPr>
        <w:t>次学习</w:t>
      </w:r>
      <w:r>
        <w:rPr>
          <w:rFonts w:hint="eastAsia" w:ascii="Times New Roman" w:hAnsi="Times New Roman" w:eastAsia="方正小标宋简体" w:cs="Times New Roman"/>
          <w:b w:val="0"/>
          <w:sz w:val="44"/>
          <w:lang w:val="en-US" w:eastAsia="zh-CN"/>
        </w:rPr>
        <w:t>情况总结</w:t>
      </w:r>
    </w:p>
    <w:p>
      <w:pPr>
        <w:pStyle w:val="3"/>
        <w:bidi w:val="0"/>
        <w:spacing w:before="0" w:after="0"/>
        <w:ind w:firstLine="640" w:firstLineChars="200"/>
        <w:rPr>
          <w:rFonts w:hint="eastAsia" w:eastAsia="方正黑体简体" w:cstheme="minorBidi"/>
          <w:sz w:val="32"/>
          <w:lang w:val="en-US" w:eastAsia="zh-CN"/>
        </w:rPr>
      </w:pPr>
      <w:r>
        <w:rPr>
          <w:rFonts w:hint="eastAsia" w:eastAsia="方正黑体简体" w:cstheme="minorBidi"/>
          <w:sz w:val="32"/>
          <w:lang w:val="en-US" w:eastAsia="zh-CN"/>
        </w:rPr>
        <w:t>学习时间及主题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仿宋" w:hAnsi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仿宋" w:hAnsi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仿宋" w:hAnsi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日，新城街道党工委召开理论学习中心组第</w:t>
      </w:r>
      <w:r>
        <w:rPr>
          <w:rFonts w:hint="eastAsia" w:ascii="仿宋" w:hAnsi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次学习，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《政协通辽市第六届委员会第三次会议胜利闭幕》；《通辽市第六届人民代表大会第四次会议胜利闭幕 孟宪东讲话》；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《中国共产党党委（党组）理论学习中心组学习规则》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《习近平对江西新余市渝水区一临街店铺火灾事故作出重要指示 要求坚决遏制各类安全事故多发连发势头 确保人民群众生命财产安全和社会大局稳定》及安全生产案例；《习近平总书记：完整、准确、全面贯彻落实关于做好新时代党的统一战线工作的重要思想》；《习近平总书记关于优化营商环境的重要论述摘编节选》；《通辽市“无讼无访”嘎查村（社区）建设工作实施方案》、《开发区“无讼无访”村（社区）建设工作学习研讨实施方案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等内容进行学习。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黑体简体" w:cstheme="minorBidi"/>
          <w:sz w:val="32"/>
          <w:lang w:val="en-US" w:eastAsia="zh-CN"/>
        </w:rPr>
      </w:pPr>
      <w:r>
        <w:rPr>
          <w:rFonts w:hint="eastAsia" w:eastAsia="方正黑体简体" w:cstheme="minorBidi"/>
          <w:sz w:val="32"/>
          <w:lang w:val="en-US" w:eastAsia="zh-CN"/>
        </w:rPr>
        <w:t>二、学习形式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集中学习</w:t>
      </w:r>
    </w:p>
    <w:p>
      <w:pPr>
        <w:pStyle w:val="3"/>
        <w:numPr>
          <w:ilvl w:val="0"/>
          <w:numId w:val="0"/>
        </w:numPr>
        <w:bidi w:val="0"/>
        <w:spacing w:before="0" w:after="0"/>
        <w:ind w:leftChars="200"/>
        <w:rPr>
          <w:rFonts w:hint="eastAsia" w:eastAsia="方正黑体简体" w:cstheme="minorBidi"/>
          <w:sz w:val="32"/>
          <w:lang w:val="en-US" w:eastAsia="zh-CN"/>
        </w:rPr>
      </w:pPr>
      <w:r>
        <w:rPr>
          <w:rFonts w:hint="eastAsia" w:eastAsia="方正黑体简体" w:cstheme="minorBidi"/>
          <w:sz w:val="32"/>
          <w:lang w:val="en-US" w:eastAsia="zh-CN"/>
        </w:rPr>
        <w:t>三、参加人员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班子成员、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机关党员、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各社区书记</w:t>
      </w:r>
    </w:p>
    <w:p>
      <w:pPr>
        <w:pStyle w:val="3"/>
        <w:numPr>
          <w:ilvl w:val="0"/>
          <w:numId w:val="0"/>
        </w:numPr>
        <w:bidi w:val="0"/>
        <w:spacing w:before="0" w:after="0"/>
        <w:ind w:leftChars="200"/>
        <w:rPr>
          <w:rFonts w:hint="eastAsia" w:eastAsia="方正黑体简体" w:cstheme="minorBidi"/>
          <w:sz w:val="32"/>
        </w:rPr>
      </w:pPr>
      <w:r>
        <w:rPr>
          <w:rFonts w:hint="eastAsia" w:eastAsia="方正黑体简体" w:cstheme="minorBidi"/>
          <w:sz w:val="32"/>
          <w:lang w:val="en-US" w:eastAsia="zh-CN"/>
        </w:rPr>
        <w:t>四、学习成果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仿宋" w:hAnsi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日，新城街道党工委召开理论学习中心组第</w:t>
      </w:r>
      <w:r>
        <w:rPr>
          <w:rFonts w:hint="eastAsia" w:ascii="仿宋" w:hAnsi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次学习会，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会议由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新城街道党工委书记马翔宇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主持，街道班子成员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、机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关党员、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各社区书记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" w:hAnsi="仿宋" w:eastAsia="方正仿宋简体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会议</w:t>
      </w:r>
      <w:r>
        <w:rPr>
          <w:rFonts w:hint="eastAsia" w:ascii="仿宋" w:hAnsi="仿宋" w:cs="仿宋"/>
          <w:b w:val="0"/>
          <w:bCs w:val="0"/>
          <w:kern w:val="2"/>
          <w:sz w:val="32"/>
          <w:szCs w:val="32"/>
          <w:lang w:val="en-US" w:eastAsia="zh-CN" w:bidi="ar-SA"/>
        </w:rPr>
        <w:t>传达了“两会”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精神，马翔宇书记表示，“两会”胜利闭幕，振奋人心，催人奋进，“两会”凝聚智慧、凝聚力量、凝聚民心。会议强调，我们要深入领会两会精神，严格落实守土有责、守土尽责的工作要求，深入谋划和拓展工作，主动担当，确保各项工作落地落细落实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会议强调，一是要充分认识中心组学习的重要性，增强学习的主动性和自觉性。二是要认真抓好《规则》的贯彻落实，提高学习的实效性。三是要加强组织领导，确保党组理论学习中心组学习扎实有效推进。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会议强调，安全生产无小事，各社区一是要强化领导，落实责任，狠抓薄弱环节，及时通报检查情况，督促落实整改措施。二是要建立体系，完善机制，大力宣传，积极开展培训，确保工作取得实效。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会议强调，团结一切可以团结的力量是我党长期的、一贯的优良传统和工作作风，各股室和各社区要高度重视统战工作，要做到守土有责、尽心尽责。抓好统战工作，要与街道各项事业的推进工作相结合，努力提升辖区环境品质，提升百姓幸福指数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会议强调，要认真贯彻落实上级政府关于优化营商环境的一系列政策、制度，强化政治意识，提高政治站位，认真做好优化营商环境各项工作，进一步提升服务企业的主动性和自觉性。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会议传达了“无讼无访”的会议内容，会议强调，要做好信访积案攻坚工作，进一步强化日常稳控及预警工作，进一步研究对重点信访积案的化解办法，进一步完善信访工作程序。各社区要切实把信访积案攻坚工作记在心上，抓在手上，扛在肩上，坚决维护社会大局和谐稳定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spacing w:before="0" w:after="0"/>
        <w:rPr>
          <w:rFonts w:hint="default" w:eastAsia="仿宋"/>
          <w:lang w:val="en-US" w:eastAsia="zh-CN"/>
        </w:rPr>
      </w:pPr>
      <w:r>
        <w:rPr>
          <w:rFonts w:hint="eastAsia" w:eastAsia="方正黑体简体" w:cstheme="minorBidi"/>
          <w:sz w:val="32"/>
          <w:lang w:val="en-US" w:eastAsia="zh-CN"/>
        </w:rPr>
        <w:t>五、</w:t>
      </w:r>
      <w:r>
        <w:rPr>
          <w:rFonts w:hint="eastAsia" w:eastAsia="方正黑体简体" w:cstheme="minorBidi"/>
          <w:sz w:val="32"/>
          <w:lang w:eastAsia="zh-CN"/>
        </w:rPr>
        <w:t>影像资料：</w:t>
      </w:r>
    </w:p>
    <w:p>
      <w:pPr>
        <w:numPr>
          <w:ilvl w:val="0"/>
          <w:numId w:val="0"/>
        </w:numPr>
        <w:spacing w:line="240" w:lineRule="auto"/>
        <w:rPr>
          <w:rFonts w:hint="default" w:eastAsia="仿宋"/>
          <w:lang w:val="en-US" w:eastAsia="zh-CN"/>
        </w:rPr>
      </w:pPr>
      <w:r>
        <w:rPr>
          <w:rFonts w:hint="default" w:eastAsia="仿宋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0e4792b4a2c529acddca4bc17636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4792b4a2c529acddca4bc176366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default" w:eastAsia="仿宋"/>
          <w:lang w:val="en-US" w:eastAsia="zh-CN"/>
        </w:rPr>
      </w:pPr>
      <w:r>
        <w:rPr>
          <w:rFonts w:hint="default" w:eastAsia="仿宋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9ab52316b384e21c90f0e44a86963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b52316b384e21c90f0e44a869637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default" w:eastAsia="仿宋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0F7EF"/>
    <w:multiLevelType w:val="singleLevel"/>
    <w:tmpl w:val="8CF0F7EF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851FBFC"/>
    <w:multiLevelType w:val="singleLevel"/>
    <w:tmpl w:val="A851FBF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26359A7"/>
    <w:multiLevelType w:val="singleLevel"/>
    <w:tmpl w:val="326359A7"/>
    <w:lvl w:ilvl="0" w:tentative="0">
      <w:start w:val="1"/>
      <w:numFmt w:val="decimal"/>
      <w:pStyle w:val="5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ZDU2NjMxZDJhYzllZmM4ZDkzMGNjYmIxNGNlOTMifQ=="/>
  </w:docVars>
  <w:rsids>
    <w:rsidRoot w:val="06D56FA0"/>
    <w:rsid w:val="001937DD"/>
    <w:rsid w:val="04FD1C76"/>
    <w:rsid w:val="06D56FA0"/>
    <w:rsid w:val="07D22B47"/>
    <w:rsid w:val="08256BD2"/>
    <w:rsid w:val="09B554AF"/>
    <w:rsid w:val="09F354C3"/>
    <w:rsid w:val="0C572DE2"/>
    <w:rsid w:val="0D277FEA"/>
    <w:rsid w:val="0ED450A2"/>
    <w:rsid w:val="11594C72"/>
    <w:rsid w:val="11D06529"/>
    <w:rsid w:val="1468340B"/>
    <w:rsid w:val="146879A4"/>
    <w:rsid w:val="14A24FD4"/>
    <w:rsid w:val="14B438DB"/>
    <w:rsid w:val="1BB41732"/>
    <w:rsid w:val="1BC767EA"/>
    <w:rsid w:val="1C7772BA"/>
    <w:rsid w:val="1CEF7A17"/>
    <w:rsid w:val="21042B4C"/>
    <w:rsid w:val="21DE14EA"/>
    <w:rsid w:val="22C66E50"/>
    <w:rsid w:val="22DC2717"/>
    <w:rsid w:val="236A1128"/>
    <w:rsid w:val="236D2D6A"/>
    <w:rsid w:val="25C02AB4"/>
    <w:rsid w:val="26E86A6C"/>
    <w:rsid w:val="2B63086B"/>
    <w:rsid w:val="2BB71EDD"/>
    <w:rsid w:val="2CC55886"/>
    <w:rsid w:val="2EA51C48"/>
    <w:rsid w:val="37367509"/>
    <w:rsid w:val="378858A7"/>
    <w:rsid w:val="37F232A7"/>
    <w:rsid w:val="3CC20A9D"/>
    <w:rsid w:val="3F4940F4"/>
    <w:rsid w:val="406F0E2D"/>
    <w:rsid w:val="415E6EB8"/>
    <w:rsid w:val="43D2434B"/>
    <w:rsid w:val="441A605F"/>
    <w:rsid w:val="4AA729FF"/>
    <w:rsid w:val="51B9752B"/>
    <w:rsid w:val="5207117A"/>
    <w:rsid w:val="53FC1EA0"/>
    <w:rsid w:val="5671762A"/>
    <w:rsid w:val="58AE4B70"/>
    <w:rsid w:val="58E6255C"/>
    <w:rsid w:val="5EF84C19"/>
    <w:rsid w:val="5FD1345B"/>
    <w:rsid w:val="5FD26F95"/>
    <w:rsid w:val="5FD85B6C"/>
    <w:rsid w:val="609624A4"/>
    <w:rsid w:val="61651F33"/>
    <w:rsid w:val="639E2765"/>
    <w:rsid w:val="63F51C49"/>
    <w:rsid w:val="65BE7CC7"/>
    <w:rsid w:val="69FF11A8"/>
    <w:rsid w:val="6D5A2A0F"/>
    <w:rsid w:val="6EA85F73"/>
    <w:rsid w:val="711B3ADE"/>
    <w:rsid w:val="75E4525F"/>
    <w:rsid w:val="7A877523"/>
    <w:rsid w:val="7B2851C1"/>
    <w:rsid w:val="7DB02FDA"/>
    <w:rsid w:val="7EB1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00" w:beforeLines="100" w:beforeAutospacing="0" w:after="100" w:afterLines="100" w:afterAutospacing="0" w:line="576" w:lineRule="auto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3"/>
      </w:numPr>
      <w:spacing w:before="280" w:beforeLines="0" w:beforeAutospacing="0" w:after="290" w:afterLines="0" w:afterAutospacing="0" w:line="240" w:lineRule="auto"/>
      <w:ind w:left="0" w:firstLine="883" w:firstLineChars="200"/>
      <w:outlineLvl w:val="3"/>
    </w:pPr>
    <w:rPr>
      <w:b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customStyle="1" w:styleId="14">
    <w:name w:val="标题 1 Char"/>
    <w:link w:val="2"/>
    <w:autoRedefine/>
    <w:qFormat/>
    <w:uiPriority w:val="0"/>
    <w:rPr>
      <w:rFonts w:eastAsia="宋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241</Characters>
  <Lines>0</Lines>
  <Paragraphs>0</Paragraphs>
  <TotalTime>22</TotalTime>
  <ScaleCrop>false</ScaleCrop>
  <LinksUpToDate>false</LinksUpToDate>
  <CharactersWithSpaces>241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2022-11-04T01:42:00Z</dcterms:created>
  <dc:creator>Administrator</dc:creator>
  <cp:lastModifiedBy>天之枰，吾知心</cp:lastModifiedBy>
  <cp:lastPrinted>2023-09-19T03:44:00Z</cp:lastPrinted>
  <dcterms:modified xsi:type="dcterms:W3CDTF">2024-03-22T03:03:23Z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60AEA27EF40C4B0196ED798A56043392</vt:lpwstr>
  </property>
</Properties>
</file>