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三家子村2024年2月党支部学习</w:t>
      </w:r>
    </w:p>
    <w:p>
      <w:pPr>
        <w:pStyle w:val="2"/>
        <w:keepNext/>
        <w:keepLines/>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关于学习《五大任务干部读本》</w:t>
      </w:r>
    </w:p>
    <w:p>
      <w:pPr>
        <w:numPr>
          <w:ilvl w:val="0"/>
          <w:numId w:val="0"/>
        </w:numPr>
        <w:jc w:val="center"/>
        <w:rPr>
          <w:rFonts w:hint="eastAsia"/>
          <w:b/>
          <w:bCs/>
          <w:sz w:val="32"/>
          <w:szCs w:val="20"/>
          <w:lang w:val="en-US" w:eastAsia="zh-CN"/>
        </w:rPr>
      </w:pPr>
      <w:r>
        <w:rPr>
          <w:rFonts w:hint="eastAsia"/>
          <w:b/>
          <w:bCs/>
          <w:sz w:val="32"/>
          <w:szCs w:val="20"/>
          <w:lang w:val="en-US" w:eastAsia="zh-CN"/>
        </w:rPr>
        <w:t>胸怀"国之大者"的忠诚担当</w:t>
      </w:r>
    </w:p>
    <w:p>
      <w:pPr>
        <w:numPr>
          <w:ilvl w:val="0"/>
          <w:numId w:val="0"/>
        </w:numPr>
        <w:ind w:firstLine="640" w:firstLineChars="200"/>
        <w:jc w:val="left"/>
        <w:rPr>
          <w:rFonts w:hint="eastAsia"/>
          <w:sz w:val="32"/>
          <w:szCs w:val="20"/>
          <w:lang w:val="en-US" w:eastAsia="zh-CN"/>
        </w:rPr>
      </w:pPr>
      <w:r>
        <w:rPr>
          <w:rFonts w:hint="eastAsia"/>
          <w:sz w:val="32"/>
          <w:szCs w:val="20"/>
          <w:lang w:val="en-US" w:eastAsia="zh-CN"/>
        </w:rPr>
        <w:t>习近平总书记站在中华民族永续发展的高度，以马克思主义政治家、思想家、战略家的深邃洞察力、敏锐判断力、理论创造力，深刻把握共产党执政规律、社会主义建设规律、人类社会发展规律，统筹推进"五位一体"总体布局、协调推进"四个全面"战略布局，继承和发展新中国生态文明建设探索实践成果，大力推动生态文明理论创新、实践创新、制度创新，创造性提出一系列富有中国特色、体现时代精神、引领人类文明发展进步的新理念新思想新战略，形成了习近平生态文明思想。</w:t>
      </w:r>
    </w:p>
    <w:p>
      <w:pPr>
        <w:numPr>
          <w:ilvl w:val="0"/>
          <w:numId w:val="0"/>
        </w:numPr>
        <w:ind w:firstLine="640" w:firstLineChars="200"/>
        <w:jc w:val="left"/>
        <w:rPr>
          <w:rFonts w:hint="eastAsia"/>
          <w:sz w:val="32"/>
          <w:szCs w:val="20"/>
          <w:lang w:val="en-US" w:eastAsia="zh-CN"/>
        </w:rPr>
      </w:pPr>
      <w:r>
        <w:rPr>
          <w:rFonts w:hint="eastAsia"/>
          <w:sz w:val="32"/>
          <w:szCs w:val="20"/>
          <w:lang w:val="en-US" w:eastAsia="zh-CN"/>
        </w:rPr>
        <w:t>党的二十大报告深刻阐述了人与自然和谐共生是中国式现代化的重要特征，对加强生态文明建设作出战略部署，强调要坚持山水林田湖草沙一体化保护和系统治理，统筹产业结构调整、污染治理、生态保护、应对气候变化，协同推进降碳、减污、扩绿、增长，推进生态优先、节约集约、绿色低碳发展。这些重要论述和重大部署，进一步丰富和发展了习近平生态文明思想，为推进美丽中国建设、实现中华民族永续发展提供了根本遵循。</w:t>
      </w:r>
    </w:p>
    <w:p>
      <w:pPr>
        <w:numPr>
          <w:ilvl w:val="0"/>
          <w:numId w:val="0"/>
        </w:numPr>
        <w:ind w:firstLine="640" w:firstLineChars="200"/>
        <w:jc w:val="left"/>
        <w:rPr>
          <w:rFonts w:hint="default"/>
          <w:sz w:val="32"/>
          <w:szCs w:val="20"/>
          <w:lang w:val="en-US" w:eastAsia="zh-CN"/>
        </w:rPr>
      </w:pPr>
      <w:r>
        <w:rPr>
          <w:rFonts w:hint="eastAsia"/>
          <w:sz w:val="32"/>
          <w:szCs w:val="20"/>
          <w:lang w:val="en-US" w:eastAsia="zh-CN"/>
        </w:rPr>
        <w:t>习近平总书记始终高度重视内蒙古的生态文明建设，在对内蒙古的重要指示中，关注最多、论述最多、部署最多的就是生态文明建设。叮嘱内蒙古要坚持走以生态优先、绿色发展为导向的高质量发展新路子，构筑我国北方重要生态安全屏障，把祖国北疆这道</w:t>
      </w:r>
      <w:bookmarkStart w:id="0" w:name="_GoBack"/>
      <w:bookmarkEnd w:id="0"/>
      <w:r>
        <w:rPr>
          <w:rFonts w:hint="eastAsia"/>
          <w:sz w:val="32"/>
          <w:szCs w:val="20"/>
          <w:lang w:val="en-US" w:eastAsia="zh-CN"/>
        </w:rPr>
        <w:t>风景线建设得更加亮丽。</w:t>
      </w:r>
      <w:r>
        <w:rPr>
          <w:rFonts w:hint="default"/>
          <w:sz w:val="32"/>
          <w:szCs w:val="20"/>
          <w:lang w:val="en-US" w:eastAsia="zh-CN"/>
        </w:rPr>
        <w:drawing>
          <wp:inline distT="0" distB="0" distL="114300" distR="114300">
            <wp:extent cx="5263515" cy="3572510"/>
            <wp:effectExtent l="0" t="0" r="13335" b="8890"/>
            <wp:docPr id="1" name="图片 3" descr="5f6f663386d7b1c0e8052b13be70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5f6f663386d7b1c0e8052b13be7001d"/>
                    <pic:cNvPicPr>
                      <a:picLocks noChangeAspect="1"/>
                    </pic:cNvPicPr>
                  </pic:nvPicPr>
                  <pic:blipFill>
                    <a:blip r:embed="rId4"/>
                    <a:stretch>
                      <a:fillRect/>
                    </a:stretch>
                  </pic:blipFill>
                  <pic:spPr>
                    <a:xfrm>
                      <a:off x="0" y="0"/>
                      <a:ext cx="5263515" cy="3572510"/>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2JlZjEwNGU5MjgxMWU4ODg4NDhmNDk3Y2RlYWYifQ=="/>
  </w:docVars>
  <w:rsids>
    <w:rsidRoot w:val="00000000"/>
    <w:rsid w:val="148871DD"/>
    <w:rsid w:val="19CC130F"/>
    <w:rsid w:val="53A46038"/>
    <w:rsid w:val="5C7F7A4C"/>
    <w:rsid w:val="5E6656F0"/>
    <w:rsid w:val="64F404AB"/>
    <w:rsid w:val="69F35BE7"/>
    <w:rsid w:val="74DB4FAA"/>
    <w:rsid w:val="7CA345C7"/>
    <w:rsid w:val="7D0F2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2023-12-13T01:06:00Z</dcterms:created>
  <dc:creator>Administrator</dc:creator>
  <cp:lastModifiedBy>Administrator</cp:lastModifiedBy>
  <dcterms:modified xsi:type="dcterms:W3CDTF">2024-03-27T07:53:59Z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623F4309EC954CE4885D6325657821B3_13</vt:lpwstr>
  </property>
</Properties>
</file>